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text" w:horzAnchor="margin" w:tblpXSpec="center" w:tblpY="12380"/>
        <w:tblW w:w="974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041E42"/>
        <w:tblLook w:val="04A0" w:firstRow="1" w:lastRow="0" w:firstColumn="1" w:lastColumn="0" w:noHBand="0" w:noVBand="1"/>
      </w:tblPr>
      <w:tblGrid>
        <w:gridCol w:w="1374"/>
        <w:gridCol w:w="2023"/>
        <w:gridCol w:w="1501"/>
        <w:gridCol w:w="2898"/>
        <w:gridCol w:w="1950"/>
      </w:tblGrid>
      <w:tr w:rsidR="003034BA" w:rsidRPr="00FB0358" w14:paraId="6E00E1E0" w14:textId="77777777" w:rsidTr="000E4CFF">
        <w:trPr>
          <w:trHeight w:val="332"/>
        </w:trPr>
        <w:tc>
          <w:tcPr>
            <w:tcW w:w="1374" w:type="dxa"/>
            <w:shd w:val="clear" w:color="auto" w:fill="041E42"/>
            <w:vAlign w:val="center"/>
          </w:tcPr>
          <w:p w14:paraId="0EE0FA32" w14:textId="6DEE0BF7" w:rsidR="003034BA" w:rsidRPr="00FB0358" w:rsidRDefault="003034BA" w:rsidP="003034BA">
            <w:pPr>
              <w:jc w:val="center"/>
              <w:rPr>
                <w:rFonts w:ascii="FUTURA BOOK BT" w:hAnsi="FUTURA BOOK BT"/>
              </w:rPr>
            </w:pPr>
            <w:r w:rsidRPr="00FB0358">
              <w:rPr>
                <w:rFonts w:ascii="FUTURA BOOK BT" w:hAnsi="FUTURA BOOK BT"/>
              </w:rPr>
              <w:t>Version</w:t>
            </w:r>
          </w:p>
        </w:tc>
        <w:tc>
          <w:tcPr>
            <w:tcW w:w="2023" w:type="dxa"/>
            <w:shd w:val="clear" w:color="auto" w:fill="041E42"/>
            <w:vAlign w:val="center"/>
          </w:tcPr>
          <w:p w14:paraId="67EB000B" w14:textId="77777777" w:rsidR="003034BA" w:rsidRPr="00FB0358" w:rsidRDefault="003034BA" w:rsidP="003034BA">
            <w:pPr>
              <w:jc w:val="center"/>
              <w:rPr>
                <w:rFonts w:ascii="FUTURA BOOK BT" w:hAnsi="FUTURA BOOK BT"/>
              </w:rPr>
            </w:pPr>
            <w:r w:rsidRPr="00FB0358">
              <w:rPr>
                <w:rFonts w:ascii="FUTURA BOOK BT" w:hAnsi="FUTURA BOOK BT"/>
              </w:rPr>
              <w:t>Date</w:t>
            </w:r>
          </w:p>
        </w:tc>
        <w:tc>
          <w:tcPr>
            <w:tcW w:w="1501" w:type="dxa"/>
            <w:shd w:val="clear" w:color="auto" w:fill="041E42"/>
            <w:vAlign w:val="center"/>
          </w:tcPr>
          <w:p w14:paraId="3D6D8275" w14:textId="03E69A78" w:rsidR="003034BA" w:rsidRPr="00FB0358" w:rsidRDefault="00F1095D" w:rsidP="003034BA">
            <w:pPr>
              <w:jc w:val="center"/>
              <w:rPr>
                <w:rFonts w:ascii="FUTURA BOOK BT" w:hAnsi="FUTURA BOOK BT"/>
              </w:rPr>
            </w:pPr>
            <w:r>
              <w:rPr>
                <w:rFonts w:ascii="FUTURA BOOK BT" w:hAnsi="FUTURA BOOK BT"/>
              </w:rPr>
              <w:t>Preparer</w:t>
            </w:r>
          </w:p>
        </w:tc>
        <w:tc>
          <w:tcPr>
            <w:tcW w:w="2898" w:type="dxa"/>
            <w:shd w:val="clear" w:color="auto" w:fill="041E42"/>
            <w:vAlign w:val="center"/>
          </w:tcPr>
          <w:p w14:paraId="2D32A1E4" w14:textId="39D58ACC" w:rsidR="003034BA" w:rsidRPr="00FB0358" w:rsidRDefault="00F1095D" w:rsidP="003034BA">
            <w:pPr>
              <w:jc w:val="center"/>
              <w:rPr>
                <w:rFonts w:ascii="FUTURA BOOK BT" w:hAnsi="FUTURA BOOK BT"/>
              </w:rPr>
            </w:pPr>
            <w:r>
              <w:rPr>
                <w:rFonts w:ascii="FUTURA BOOK BT" w:hAnsi="FUTURA BOOK BT"/>
              </w:rPr>
              <w:t>Reviewer</w:t>
            </w:r>
          </w:p>
        </w:tc>
        <w:tc>
          <w:tcPr>
            <w:tcW w:w="1950" w:type="dxa"/>
            <w:shd w:val="clear" w:color="auto" w:fill="041E42"/>
            <w:vAlign w:val="center"/>
          </w:tcPr>
          <w:p w14:paraId="0A796413" w14:textId="1DAC6B13" w:rsidR="003034BA" w:rsidRPr="00FB0358" w:rsidRDefault="003034BA" w:rsidP="003034BA">
            <w:pPr>
              <w:jc w:val="center"/>
              <w:rPr>
                <w:rFonts w:ascii="FUTURA BOOK BT" w:hAnsi="FUTURA BOOK BT"/>
              </w:rPr>
            </w:pPr>
            <w:r w:rsidRPr="00FB0358">
              <w:rPr>
                <w:rFonts w:ascii="FUTURA BOOK BT" w:hAnsi="FUTURA BOOK BT"/>
              </w:rPr>
              <w:t>Approved by</w:t>
            </w:r>
          </w:p>
        </w:tc>
      </w:tr>
      <w:tr w:rsidR="003034BA" w:rsidRPr="00FB0358" w14:paraId="297D738C" w14:textId="77777777" w:rsidTr="000E4CFF">
        <w:trPr>
          <w:trHeight w:val="332"/>
        </w:trPr>
        <w:tc>
          <w:tcPr>
            <w:tcW w:w="1374" w:type="dxa"/>
            <w:shd w:val="clear" w:color="auto" w:fill="041E42"/>
            <w:vAlign w:val="center"/>
          </w:tcPr>
          <w:p w14:paraId="32E63853" w14:textId="7CDFCEF1" w:rsidR="003034BA" w:rsidRPr="00FB0358" w:rsidRDefault="00F1095D" w:rsidP="003034BA">
            <w:pPr>
              <w:jc w:val="center"/>
              <w:rPr>
                <w:rFonts w:ascii="FUTURA BOOK BT" w:hAnsi="FUTURA BOOK BT"/>
              </w:rPr>
            </w:pPr>
            <w:r>
              <w:rPr>
                <w:rFonts w:ascii="FUTURA BOOK BT" w:hAnsi="FUTURA BOOK BT"/>
              </w:rPr>
              <w:t>1.0</w:t>
            </w:r>
          </w:p>
        </w:tc>
        <w:tc>
          <w:tcPr>
            <w:tcW w:w="2023" w:type="dxa"/>
            <w:shd w:val="clear" w:color="auto" w:fill="041E42"/>
            <w:vAlign w:val="center"/>
          </w:tcPr>
          <w:p w14:paraId="450B9BFF" w14:textId="796BF210" w:rsidR="003034BA" w:rsidRPr="00FB0358" w:rsidRDefault="00EE17E4" w:rsidP="003034BA">
            <w:pPr>
              <w:jc w:val="center"/>
              <w:rPr>
                <w:rFonts w:ascii="FUTURA BOOK BT" w:hAnsi="FUTURA BOOK BT"/>
              </w:rPr>
            </w:pPr>
            <w:r>
              <w:rPr>
                <w:rFonts w:ascii="FUTURA BOOK BT" w:hAnsi="FUTURA BOOK BT"/>
              </w:rPr>
              <w:t>November</w:t>
            </w:r>
            <w:r w:rsidR="000E4CFF">
              <w:rPr>
                <w:rFonts w:ascii="FUTURA BOOK BT" w:hAnsi="FUTURA BOOK BT"/>
              </w:rPr>
              <w:t xml:space="preserve"> 2024</w:t>
            </w:r>
          </w:p>
        </w:tc>
        <w:tc>
          <w:tcPr>
            <w:tcW w:w="1501" w:type="dxa"/>
            <w:shd w:val="clear" w:color="auto" w:fill="041E42"/>
            <w:vAlign w:val="center"/>
          </w:tcPr>
          <w:p w14:paraId="696C694A" w14:textId="23F74050" w:rsidR="003034BA" w:rsidRPr="00FB0358" w:rsidRDefault="00F1095D" w:rsidP="003034BA">
            <w:pPr>
              <w:jc w:val="center"/>
              <w:rPr>
                <w:rFonts w:ascii="FUTURA BOOK BT" w:hAnsi="FUTURA BOOK BT"/>
              </w:rPr>
            </w:pPr>
            <w:r>
              <w:rPr>
                <w:rFonts w:ascii="FUTURA BOOK BT" w:hAnsi="FUTURA BOOK BT"/>
              </w:rPr>
              <w:t>Malik Saud</w:t>
            </w:r>
          </w:p>
        </w:tc>
        <w:tc>
          <w:tcPr>
            <w:tcW w:w="2898" w:type="dxa"/>
            <w:shd w:val="clear" w:color="auto" w:fill="041E42"/>
            <w:vAlign w:val="center"/>
          </w:tcPr>
          <w:p w14:paraId="7F102C0C" w14:textId="4C8AA88A" w:rsidR="003034BA" w:rsidRPr="00FB0358" w:rsidRDefault="00F1095D" w:rsidP="003034BA">
            <w:pPr>
              <w:jc w:val="center"/>
              <w:rPr>
                <w:rFonts w:ascii="FUTURA BOOK BT" w:hAnsi="FUTURA BOOK BT"/>
              </w:rPr>
            </w:pPr>
            <w:r>
              <w:rPr>
                <w:rFonts w:ascii="FUTURA BOOK BT" w:hAnsi="FUTURA BOOK BT"/>
              </w:rPr>
              <w:t>Stuart Parry</w:t>
            </w:r>
          </w:p>
        </w:tc>
        <w:tc>
          <w:tcPr>
            <w:tcW w:w="1950" w:type="dxa"/>
            <w:shd w:val="clear" w:color="auto" w:fill="041E42"/>
            <w:vAlign w:val="center"/>
          </w:tcPr>
          <w:p w14:paraId="2A76C557" w14:textId="060DF10D" w:rsidR="003034BA" w:rsidRPr="00FB0358" w:rsidRDefault="00F1095D" w:rsidP="003034BA">
            <w:pPr>
              <w:jc w:val="center"/>
              <w:rPr>
                <w:rFonts w:ascii="FUTURA BOOK BT" w:hAnsi="FUTURA BOOK BT"/>
              </w:rPr>
            </w:pPr>
            <w:r>
              <w:rPr>
                <w:rFonts w:ascii="FUTURA BOOK BT" w:hAnsi="FUTURA BOOK BT"/>
              </w:rPr>
              <w:t>Jan Bramall</w:t>
            </w:r>
          </w:p>
        </w:tc>
      </w:tr>
      <w:tr w:rsidR="003034BA" w:rsidRPr="00FB0358" w14:paraId="39F10587" w14:textId="77777777" w:rsidTr="000E4CFF">
        <w:trPr>
          <w:trHeight w:val="314"/>
        </w:trPr>
        <w:tc>
          <w:tcPr>
            <w:tcW w:w="1374" w:type="dxa"/>
            <w:shd w:val="clear" w:color="auto" w:fill="041E42"/>
            <w:vAlign w:val="center"/>
          </w:tcPr>
          <w:p w14:paraId="4CC68CA3" w14:textId="77777777" w:rsidR="003034BA" w:rsidRPr="00FB0358" w:rsidRDefault="003034BA" w:rsidP="003034BA">
            <w:pPr>
              <w:jc w:val="center"/>
              <w:rPr>
                <w:rFonts w:ascii="FUTURA BOOK BT" w:hAnsi="FUTURA BOOK BT"/>
              </w:rPr>
            </w:pPr>
          </w:p>
        </w:tc>
        <w:tc>
          <w:tcPr>
            <w:tcW w:w="2023" w:type="dxa"/>
            <w:shd w:val="clear" w:color="auto" w:fill="041E42"/>
            <w:vAlign w:val="center"/>
          </w:tcPr>
          <w:p w14:paraId="780E2DB1" w14:textId="77777777" w:rsidR="003034BA" w:rsidRPr="00FB0358" w:rsidRDefault="003034BA" w:rsidP="003034BA">
            <w:pPr>
              <w:jc w:val="center"/>
              <w:rPr>
                <w:rFonts w:ascii="FUTURA BOOK BT" w:hAnsi="FUTURA BOOK BT"/>
              </w:rPr>
            </w:pPr>
          </w:p>
        </w:tc>
        <w:tc>
          <w:tcPr>
            <w:tcW w:w="1501" w:type="dxa"/>
            <w:shd w:val="clear" w:color="auto" w:fill="041E42"/>
            <w:vAlign w:val="center"/>
          </w:tcPr>
          <w:p w14:paraId="52FBCF65" w14:textId="77777777" w:rsidR="003034BA" w:rsidRPr="00FB0358" w:rsidRDefault="003034BA" w:rsidP="003034BA">
            <w:pPr>
              <w:jc w:val="center"/>
              <w:rPr>
                <w:rFonts w:ascii="FUTURA BOOK BT" w:hAnsi="FUTURA BOOK BT"/>
              </w:rPr>
            </w:pPr>
          </w:p>
        </w:tc>
        <w:tc>
          <w:tcPr>
            <w:tcW w:w="2898" w:type="dxa"/>
            <w:shd w:val="clear" w:color="auto" w:fill="041E42"/>
            <w:vAlign w:val="center"/>
          </w:tcPr>
          <w:p w14:paraId="21502558" w14:textId="13819267" w:rsidR="003034BA" w:rsidRPr="00FB0358" w:rsidRDefault="003034BA" w:rsidP="003034BA">
            <w:pPr>
              <w:jc w:val="center"/>
              <w:rPr>
                <w:rFonts w:ascii="FUTURA BOOK BT" w:hAnsi="FUTURA BOOK BT"/>
              </w:rPr>
            </w:pPr>
          </w:p>
        </w:tc>
        <w:tc>
          <w:tcPr>
            <w:tcW w:w="1950" w:type="dxa"/>
            <w:shd w:val="clear" w:color="auto" w:fill="041E42"/>
            <w:vAlign w:val="center"/>
          </w:tcPr>
          <w:p w14:paraId="1AB557AB" w14:textId="6C992079" w:rsidR="003034BA" w:rsidRPr="00FB0358" w:rsidRDefault="003034BA" w:rsidP="003034BA">
            <w:pPr>
              <w:jc w:val="center"/>
              <w:rPr>
                <w:rFonts w:ascii="FUTURA BOOK BT" w:hAnsi="FUTURA BOOK BT"/>
              </w:rPr>
            </w:pPr>
          </w:p>
        </w:tc>
      </w:tr>
      <w:tr w:rsidR="003034BA" w:rsidRPr="00FB0358" w14:paraId="19D36466" w14:textId="77777777" w:rsidTr="000E4CFF">
        <w:trPr>
          <w:trHeight w:val="332"/>
        </w:trPr>
        <w:tc>
          <w:tcPr>
            <w:tcW w:w="1374" w:type="dxa"/>
            <w:shd w:val="clear" w:color="auto" w:fill="041E42"/>
            <w:vAlign w:val="center"/>
          </w:tcPr>
          <w:p w14:paraId="6E6DCDAD" w14:textId="77777777" w:rsidR="003034BA" w:rsidRPr="00FB0358" w:rsidRDefault="003034BA" w:rsidP="003034BA">
            <w:pPr>
              <w:jc w:val="center"/>
              <w:rPr>
                <w:rFonts w:ascii="FUTURA BOOK BT" w:hAnsi="FUTURA BOOK BT"/>
              </w:rPr>
            </w:pPr>
          </w:p>
        </w:tc>
        <w:tc>
          <w:tcPr>
            <w:tcW w:w="2023" w:type="dxa"/>
            <w:shd w:val="clear" w:color="auto" w:fill="041E42"/>
            <w:vAlign w:val="center"/>
          </w:tcPr>
          <w:p w14:paraId="05786A8D" w14:textId="77777777" w:rsidR="003034BA" w:rsidRPr="00FB0358" w:rsidRDefault="003034BA" w:rsidP="003034BA">
            <w:pPr>
              <w:jc w:val="center"/>
              <w:rPr>
                <w:rFonts w:ascii="FUTURA BOOK BT" w:hAnsi="FUTURA BOOK BT"/>
              </w:rPr>
            </w:pPr>
          </w:p>
        </w:tc>
        <w:tc>
          <w:tcPr>
            <w:tcW w:w="1501" w:type="dxa"/>
            <w:shd w:val="clear" w:color="auto" w:fill="041E42"/>
            <w:vAlign w:val="center"/>
          </w:tcPr>
          <w:p w14:paraId="779C4AB5" w14:textId="77777777" w:rsidR="003034BA" w:rsidRPr="00FB0358" w:rsidRDefault="003034BA" w:rsidP="003034BA">
            <w:pPr>
              <w:jc w:val="center"/>
              <w:rPr>
                <w:rFonts w:ascii="FUTURA BOOK BT" w:hAnsi="FUTURA BOOK BT"/>
              </w:rPr>
            </w:pPr>
          </w:p>
        </w:tc>
        <w:tc>
          <w:tcPr>
            <w:tcW w:w="2898" w:type="dxa"/>
            <w:shd w:val="clear" w:color="auto" w:fill="041E42"/>
            <w:vAlign w:val="center"/>
          </w:tcPr>
          <w:p w14:paraId="41EAF764" w14:textId="28DD3D09" w:rsidR="003034BA" w:rsidRPr="00FB0358" w:rsidRDefault="003034BA" w:rsidP="003034BA">
            <w:pPr>
              <w:jc w:val="center"/>
              <w:rPr>
                <w:rFonts w:ascii="FUTURA BOOK BT" w:hAnsi="FUTURA BOOK BT"/>
              </w:rPr>
            </w:pPr>
          </w:p>
        </w:tc>
        <w:tc>
          <w:tcPr>
            <w:tcW w:w="1950" w:type="dxa"/>
            <w:shd w:val="clear" w:color="auto" w:fill="041E42"/>
            <w:vAlign w:val="center"/>
          </w:tcPr>
          <w:p w14:paraId="6E21980F" w14:textId="66E090F1" w:rsidR="003034BA" w:rsidRPr="00FB0358" w:rsidRDefault="003034BA" w:rsidP="003034BA">
            <w:pPr>
              <w:jc w:val="center"/>
              <w:rPr>
                <w:rFonts w:ascii="FUTURA BOOK BT" w:hAnsi="FUTURA BOOK BT"/>
              </w:rPr>
            </w:pPr>
          </w:p>
        </w:tc>
      </w:tr>
    </w:tbl>
    <w:p w14:paraId="4BC89274" w14:textId="2D5E592A" w:rsidR="003B2714" w:rsidRDefault="00110EEF">
      <w:pPr>
        <w:rPr>
          <w:rFonts w:ascii="FUTURA BOOK BT" w:hAnsi="FUTURA BOOK BT"/>
          <w:color w:val="14133B"/>
        </w:rPr>
      </w:pPr>
      <w:r w:rsidRPr="00FB0358">
        <w:rPr>
          <w:rFonts w:ascii="FUTURA BOOK BT" w:hAnsi="FUTURA BOOK BT"/>
          <w:noProof/>
          <w:color w:val="14133B"/>
        </w:rPr>
        <w:drawing>
          <wp:anchor distT="0" distB="0" distL="114300" distR="114300" simplePos="0" relativeHeight="251656188" behindDoc="1" locked="0" layoutInCell="1" allowOverlap="1" wp14:anchorId="5ADF0F8E" wp14:editId="03D258F5">
            <wp:simplePos x="0" y="0"/>
            <wp:positionH relativeFrom="column">
              <wp:posOffset>-232228</wp:posOffset>
            </wp:positionH>
            <wp:positionV relativeFrom="paragraph">
              <wp:posOffset>-1625600</wp:posOffset>
            </wp:positionV>
            <wp:extent cx="11287125" cy="9307195"/>
            <wp:effectExtent l="0" t="0" r="3175" b="190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11287125" cy="9307195"/>
                    </a:xfrm>
                    <a:prstGeom prst="rect">
                      <a:avLst/>
                    </a:prstGeom>
                  </pic:spPr>
                </pic:pic>
              </a:graphicData>
            </a:graphic>
            <wp14:sizeRelH relativeFrom="page">
              <wp14:pctWidth>0</wp14:pctWidth>
            </wp14:sizeRelH>
            <wp14:sizeRelV relativeFrom="page">
              <wp14:pctHeight>0</wp14:pctHeight>
            </wp14:sizeRelV>
          </wp:anchor>
        </w:drawing>
      </w:r>
      <w:r w:rsidR="0039024A">
        <w:rPr>
          <w:noProof/>
        </w:rPr>
        <w:drawing>
          <wp:anchor distT="0" distB="0" distL="114300" distR="114300" simplePos="0" relativeHeight="251672576" behindDoc="1" locked="0" layoutInCell="1" allowOverlap="1" wp14:anchorId="1005BF26" wp14:editId="6707944C">
            <wp:simplePos x="0" y="0"/>
            <wp:positionH relativeFrom="column">
              <wp:posOffset>-529590</wp:posOffset>
            </wp:positionH>
            <wp:positionV relativeFrom="paragraph">
              <wp:posOffset>-416433</wp:posOffset>
            </wp:positionV>
            <wp:extent cx="2194560" cy="1000939"/>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8" cstate="print">
                      <a:extLst>
                        <a:ext uri="{28A0092B-C50C-407E-A947-70E740481C1C}">
                          <a14:useLocalDpi xmlns:a14="http://schemas.microsoft.com/office/drawing/2010/main" val="0"/>
                        </a:ext>
                      </a:extLst>
                    </a:blip>
                    <a:srcRect l="11888" t="24277" r="16788" b="24191"/>
                    <a:stretch/>
                  </pic:blipFill>
                  <pic:spPr bwMode="auto">
                    <a:xfrm>
                      <a:off x="0" y="0"/>
                      <a:ext cx="2194560" cy="100093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714" w:rsidRPr="00FB0358">
        <w:rPr>
          <w:noProof/>
        </w:rPr>
        <w:drawing>
          <wp:anchor distT="0" distB="0" distL="114300" distR="114300" simplePos="0" relativeHeight="251673600" behindDoc="1" locked="0" layoutInCell="1" allowOverlap="1" wp14:anchorId="01A308CE" wp14:editId="56CC2EC2">
            <wp:simplePos x="0" y="0"/>
            <wp:positionH relativeFrom="column">
              <wp:posOffset>4912565</wp:posOffset>
            </wp:positionH>
            <wp:positionV relativeFrom="paragraph">
              <wp:posOffset>-464949</wp:posOffset>
            </wp:positionV>
            <wp:extent cx="1181100" cy="7493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181100" cy="749300"/>
                    </a:xfrm>
                    <a:prstGeom prst="rect">
                      <a:avLst/>
                    </a:prstGeom>
                  </pic:spPr>
                </pic:pic>
              </a:graphicData>
            </a:graphic>
            <wp14:sizeRelH relativeFrom="page">
              <wp14:pctWidth>0</wp14:pctWidth>
            </wp14:sizeRelH>
            <wp14:sizeRelV relativeFrom="page">
              <wp14:pctHeight>0</wp14:pctHeight>
            </wp14:sizeRelV>
          </wp:anchor>
        </w:drawing>
      </w:r>
    </w:p>
    <w:p w14:paraId="732C0BC0" w14:textId="657B7313" w:rsidR="003B2714" w:rsidRDefault="00F1095D" w:rsidP="003B2714">
      <w:pPr>
        <w:pStyle w:val="Title"/>
      </w:pPr>
      <w:r w:rsidRPr="00FB0358">
        <w:rPr>
          <w:rFonts w:ascii="FUTURA BOOK BT" w:hAnsi="FUTURA BOOK BT"/>
          <w:noProof/>
          <w:color w:val="14133B"/>
        </w:rPr>
        <mc:AlternateContent>
          <mc:Choice Requires="wps">
            <w:drawing>
              <wp:anchor distT="0" distB="0" distL="114300" distR="114300" simplePos="0" relativeHeight="251666432" behindDoc="0" locked="0" layoutInCell="1" allowOverlap="1" wp14:anchorId="35270262" wp14:editId="20212D1F">
                <wp:simplePos x="0" y="0"/>
                <wp:positionH relativeFrom="column">
                  <wp:posOffset>-547370</wp:posOffset>
                </wp:positionH>
                <wp:positionV relativeFrom="paragraph">
                  <wp:posOffset>522605</wp:posOffset>
                </wp:positionV>
                <wp:extent cx="6905625" cy="1281113"/>
                <wp:effectExtent l="0" t="0" r="0" b="0"/>
                <wp:wrapNone/>
                <wp:docPr id="13" name="Text Box 13"/>
                <wp:cNvGraphicFramePr/>
                <a:graphic xmlns:a="http://schemas.openxmlformats.org/drawingml/2006/main">
                  <a:graphicData uri="http://schemas.microsoft.com/office/word/2010/wordprocessingShape">
                    <wps:wsp>
                      <wps:cNvSpPr txBox="1"/>
                      <wps:spPr>
                        <a:xfrm>
                          <a:off x="0" y="0"/>
                          <a:ext cx="6905625" cy="1281113"/>
                        </a:xfrm>
                        <a:prstGeom prst="rect">
                          <a:avLst/>
                        </a:prstGeom>
                        <a:noFill/>
                        <a:ln w="6350">
                          <a:noFill/>
                        </a:ln>
                      </wps:spPr>
                      <wps:txbx>
                        <w:txbxContent>
                          <w:p w14:paraId="603133FB" w14:textId="77777777" w:rsidR="00F1095D" w:rsidRPr="00452FA3" w:rsidRDefault="00F1095D" w:rsidP="003B2714">
                            <w:pPr>
                              <w:rPr>
                                <w:rFonts w:ascii="Futura Bk BT" w:hAnsi="Futura Bk BT"/>
                                <w:b/>
                                <w:bCs/>
                                <w:color w:val="041E42"/>
                                <w:sz w:val="40"/>
                                <w:szCs w:val="40"/>
                              </w:rPr>
                            </w:pPr>
                            <w:r w:rsidRPr="00452FA3">
                              <w:rPr>
                                <w:rFonts w:ascii="Futura Bk BT" w:hAnsi="Futura Bk BT"/>
                                <w:b/>
                                <w:bCs/>
                                <w:color w:val="041E42"/>
                                <w:sz w:val="40"/>
                                <w:szCs w:val="40"/>
                              </w:rPr>
                              <w:t xml:space="preserve">Tax Strategy </w:t>
                            </w:r>
                          </w:p>
                          <w:p w14:paraId="04F21EEC" w14:textId="77777777" w:rsidR="00B81822" w:rsidRDefault="00F1095D" w:rsidP="003B2714">
                            <w:pPr>
                              <w:rPr>
                                <w:rFonts w:ascii="Futura Bk BT" w:hAnsi="Futura Bk BT"/>
                                <w:b/>
                                <w:bCs/>
                                <w:color w:val="041E42"/>
                                <w:sz w:val="24"/>
                                <w:szCs w:val="24"/>
                              </w:rPr>
                            </w:pPr>
                            <w:r w:rsidRPr="00452FA3">
                              <w:rPr>
                                <w:rFonts w:ascii="Futura Bk BT" w:hAnsi="Futura Bk BT"/>
                                <w:b/>
                                <w:bCs/>
                                <w:color w:val="041E42"/>
                                <w:sz w:val="40"/>
                                <w:szCs w:val="40"/>
                              </w:rPr>
                              <w:t>Manchester Airports Group</w:t>
                            </w:r>
                            <w:r w:rsidRPr="00F1095D">
                              <w:rPr>
                                <w:rFonts w:ascii="Futura Bk BT" w:hAnsi="Futura Bk BT"/>
                                <w:b/>
                                <w:bCs/>
                                <w:color w:val="041E42"/>
                                <w:sz w:val="24"/>
                                <w:szCs w:val="24"/>
                              </w:rPr>
                              <w:t xml:space="preserve"> </w:t>
                            </w:r>
                          </w:p>
                          <w:p w14:paraId="089E2043" w14:textId="2719D36C" w:rsidR="003B2714" w:rsidRPr="00F1095D" w:rsidRDefault="00F1095D" w:rsidP="003B2714">
                            <w:pPr>
                              <w:rPr>
                                <w:rFonts w:ascii="Futura Bk BT" w:hAnsi="Futura Bk BT"/>
                                <w:b/>
                                <w:bCs/>
                                <w:color w:val="041E42"/>
                                <w:sz w:val="24"/>
                                <w:szCs w:val="24"/>
                              </w:rPr>
                            </w:pPr>
                            <w:r w:rsidRPr="00F1095D">
                              <w:rPr>
                                <w:rFonts w:ascii="Futura Bk BT" w:hAnsi="Futura Bk BT"/>
                                <w:b/>
                                <w:bCs/>
                                <w:color w:val="041E42"/>
                                <w:sz w:val="24"/>
                                <w:szCs w:val="24"/>
                              </w:rPr>
                              <w:t>(</w:t>
                            </w:r>
                            <w:r w:rsidR="00B81822" w:rsidRPr="00B81822">
                              <w:rPr>
                                <w:rFonts w:ascii="Futura Bk BT" w:hAnsi="Futura Bk BT"/>
                                <w:b/>
                                <w:bCs/>
                                <w:color w:val="041E42"/>
                                <w:sz w:val="20"/>
                                <w:szCs w:val="20"/>
                              </w:rPr>
                              <w:t>Comprised</w:t>
                            </w:r>
                            <w:r w:rsidRPr="00B81822">
                              <w:rPr>
                                <w:rFonts w:ascii="Futura Bk BT" w:hAnsi="Futura Bk BT"/>
                                <w:b/>
                                <w:bCs/>
                                <w:color w:val="041E42"/>
                                <w:sz w:val="20"/>
                                <w:szCs w:val="20"/>
                              </w:rPr>
                              <w:t xml:space="preserve"> of Manchester Airports Holdings Ltd and its subsidiaries</w:t>
                            </w:r>
                            <w:r w:rsidRPr="00F1095D">
                              <w:rPr>
                                <w:rFonts w:ascii="Futura Bk BT" w:hAnsi="Futura Bk BT"/>
                                <w:b/>
                                <w:bCs/>
                                <w:color w:val="041E42"/>
                                <w:sz w:val="24"/>
                                <w:szCs w:val="24"/>
                              </w:rPr>
                              <w:t xml:space="preserve">) </w:t>
                            </w:r>
                          </w:p>
                          <w:p w14:paraId="4F692946" w14:textId="4F94D41A" w:rsidR="00F1095D" w:rsidRPr="00452FA3" w:rsidRDefault="00F1095D" w:rsidP="00F1095D">
                            <w:pPr>
                              <w:pStyle w:val="Title"/>
                              <w:rPr>
                                <w:rFonts w:ascii="Futura Bk BT" w:hAnsi="Futura Bk BT"/>
                                <w:b/>
                                <w:bCs/>
                                <w:color w:val="041E42"/>
                                <w:sz w:val="40"/>
                                <w:szCs w:val="40"/>
                              </w:rPr>
                            </w:pPr>
                            <w:r w:rsidRPr="00452FA3">
                              <w:rPr>
                                <w:rFonts w:ascii="Futura Bk BT" w:hAnsi="Futura Bk BT"/>
                                <w:b/>
                                <w:bCs/>
                                <w:color w:val="041E42"/>
                                <w:sz w:val="40"/>
                                <w:szCs w:val="40"/>
                              </w:rPr>
                              <w:t>Period ended 31 March 202</w:t>
                            </w:r>
                            <w:r w:rsidR="00EE17E4">
                              <w:rPr>
                                <w:rFonts w:ascii="Futura Bk BT" w:hAnsi="Futura Bk BT"/>
                                <w:b/>
                                <w:bCs/>
                                <w:color w:val="041E42"/>
                                <w:sz w:val="40"/>
                                <w:szCs w:val="40"/>
                              </w:rPr>
                              <w:t>5</w:t>
                            </w:r>
                          </w:p>
                          <w:p w14:paraId="07AECA23" w14:textId="77777777" w:rsidR="00F1095D" w:rsidRPr="00F1095D" w:rsidRDefault="00F1095D" w:rsidP="00F1095D">
                            <w:pPr>
                              <w:pStyle w:val="Title"/>
                            </w:pPr>
                          </w:p>
                          <w:p w14:paraId="0609AB69" w14:textId="6BA1C8FB" w:rsidR="00F1095D" w:rsidRPr="00F1095D" w:rsidRDefault="00F1095D" w:rsidP="00F1095D">
                            <w:pPr>
                              <w:pStyle w:val="Title"/>
                            </w:pPr>
                            <w:r>
                              <w:t>Manchester</w:t>
                            </w:r>
                          </w:p>
                          <w:p w14:paraId="0A213135" w14:textId="77777777" w:rsidR="00F1095D" w:rsidRPr="00F1095D" w:rsidRDefault="00F1095D" w:rsidP="00F1095D">
                            <w:pPr>
                              <w:pStyle w:val="Titl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270262" id="_x0000_t202" coordsize="21600,21600" o:spt="202" path="m,l,21600r21600,l21600,xe">
                <v:stroke joinstyle="miter"/>
                <v:path gradientshapeok="t" o:connecttype="rect"/>
              </v:shapetype>
              <v:shape id="Text Box 13" o:spid="_x0000_s1026" type="#_x0000_t202" style="position:absolute;margin-left:-43.1pt;margin-top:41.15pt;width:543.75pt;height:100.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" filled="f" stroked="f" strokeweight=".5pt">
                <v:textbox>
                  <w:txbxContent>
                    <w:p w14:paraId="603133FB" w14:textId="77777777" w:rsidR="00F1095D" w:rsidRPr="00452FA3" w:rsidRDefault="00F1095D" w:rsidP="003B2714">
                      <w:pPr>
                        <w:rPr>
                          <w:rFonts w:ascii="Futura Bk BT" w:hAnsi="Futura Bk BT"/>
                          <w:b/>
                          <w:bCs/>
                          <w:color w:val="041E42"/>
                          <w:sz w:val="40"/>
                          <w:szCs w:val="40"/>
                        </w:rPr>
                      </w:pPr>
                      <w:r w:rsidRPr="00452FA3">
                        <w:rPr>
                          <w:rFonts w:ascii="Futura Bk BT" w:hAnsi="Futura Bk BT"/>
                          <w:b/>
                          <w:bCs/>
                          <w:color w:val="041E42"/>
                          <w:sz w:val="40"/>
                          <w:szCs w:val="40"/>
                        </w:rPr>
                        <w:t xml:space="preserve">Tax Strategy </w:t>
                      </w:r>
                    </w:p>
                    <w:p w14:paraId="04F21EEC" w14:textId="77777777" w:rsidR="00B81822" w:rsidRDefault="00F1095D" w:rsidP="003B2714">
                      <w:pPr>
                        <w:rPr>
                          <w:rFonts w:ascii="Futura Bk BT" w:hAnsi="Futura Bk BT"/>
                          <w:b/>
                          <w:bCs/>
                          <w:color w:val="041E42"/>
                          <w:sz w:val="24"/>
                          <w:szCs w:val="24"/>
                        </w:rPr>
                      </w:pPr>
                      <w:r w:rsidRPr="00452FA3">
                        <w:rPr>
                          <w:rFonts w:ascii="Futura Bk BT" w:hAnsi="Futura Bk BT"/>
                          <w:b/>
                          <w:bCs/>
                          <w:color w:val="041E42"/>
                          <w:sz w:val="40"/>
                          <w:szCs w:val="40"/>
                        </w:rPr>
                        <w:t>Manchester Airports Group</w:t>
                      </w:r>
                      <w:r w:rsidRPr="00F1095D">
                        <w:rPr>
                          <w:rFonts w:ascii="Futura Bk BT" w:hAnsi="Futura Bk BT"/>
                          <w:b/>
                          <w:bCs/>
                          <w:color w:val="041E42"/>
                          <w:sz w:val="24"/>
                          <w:szCs w:val="24"/>
                        </w:rPr>
                        <w:t xml:space="preserve"> </w:t>
                      </w:r>
                    </w:p>
                    <w:p w14:paraId="089E2043" w14:textId="2719D36C" w:rsidR="003B2714" w:rsidRPr="00F1095D" w:rsidRDefault="00F1095D" w:rsidP="003B2714">
                      <w:pPr>
                        <w:rPr>
                          <w:rFonts w:ascii="Futura Bk BT" w:hAnsi="Futura Bk BT"/>
                          <w:b/>
                          <w:bCs/>
                          <w:color w:val="041E42"/>
                          <w:sz w:val="24"/>
                          <w:szCs w:val="24"/>
                        </w:rPr>
                      </w:pPr>
                      <w:r w:rsidRPr="00F1095D">
                        <w:rPr>
                          <w:rFonts w:ascii="Futura Bk BT" w:hAnsi="Futura Bk BT"/>
                          <w:b/>
                          <w:bCs/>
                          <w:color w:val="041E42"/>
                          <w:sz w:val="24"/>
                          <w:szCs w:val="24"/>
                        </w:rPr>
                        <w:t>(</w:t>
                      </w:r>
                      <w:r w:rsidR="00B81822" w:rsidRPr="00B81822">
                        <w:rPr>
                          <w:rFonts w:ascii="Futura Bk BT" w:hAnsi="Futura Bk BT"/>
                          <w:b/>
                          <w:bCs/>
                          <w:color w:val="041E42"/>
                          <w:sz w:val="20"/>
                          <w:szCs w:val="20"/>
                        </w:rPr>
                        <w:t>Comprised</w:t>
                      </w:r>
                      <w:r w:rsidRPr="00B81822">
                        <w:rPr>
                          <w:rFonts w:ascii="Futura Bk BT" w:hAnsi="Futura Bk BT"/>
                          <w:b/>
                          <w:bCs/>
                          <w:color w:val="041E42"/>
                          <w:sz w:val="20"/>
                          <w:szCs w:val="20"/>
                        </w:rPr>
                        <w:t xml:space="preserve"> of Manchester Airports Holdings Ltd and its subsidiaries</w:t>
                      </w:r>
                      <w:r w:rsidRPr="00F1095D">
                        <w:rPr>
                          <w:rFonts w:ascii="Futura Bk BT" w:hAnsi="Futura Bk BT"/>
                          <w:b/>
                          <w:bCs/>
                          <w:color w:val="041E42"/>
                          <w:sz w:val="24"/>
                          <w:szCs w:val="24"/>
                        </w:rPr>
                        <w:t xml:space="preserve">) </w:t>
                      </w:r>
                    </w:p>
                    <w:p w14:paraId="4F692946" w14:textId="4F94D41A" w:rsidR="00F1095D" w:rsidRPr="00452FA3" w:rsidRDefault="00F1095D" w:rsidP="00F1095D">
                      <w:pPr>
                        <w:pStyle w:val="Title"/>
                        <w:rPr>
                          <w:rFonts w:ascii="Futura Bk BT" w:hAnsi="Futura Bk BT"/>
                          <w:b/>
                          <w:bCs/>
                          <w:color w:val="041E42"/>
                          <w:sz w:val="40"/>
                          <w:szCs w:val="40"/>
                        </w:rPr>
                      </w:pPr>
                      <w:r w:rsidRPr="00452FA3">
                        <w:rPr>
                          <w:rFonts w:ascii="Futura Bk BT" w:hAnsi="Futura Bk BT"/>
                          <w:b/>
                          <w:bCs/>
                          <w:color w:val="041E42"/>
                          <w:sz w:val="40"/>
                          <w:szCs w:val="40"/>
                        </w:rPr>
                        <w:t>Period ended 31 March 202</w:t>
                      </w:r>
                      <w:r w:rsidR="00EE17E4">
                        <w:rPr>
                          <w:rFonts w:ascii="Futura Bk BT" w:hAnsi="Futura Bk BT"/>
                          <w:b/>
                          <w:bCs/>
                          <w:color w:val="041E42"/>
                          <w:sz w:val="40"/>
                          <w:szCs w:val="40"/>
                        </w:rPr>
                        <w:t>5</w:t>
                      </w:r>
                    </w:p>
                    <w:p w14:paraId="07AECA23" w14:textId="77777777" w:rsidR="00F1095D" w:rsidRPr="00F1095D" w:rsidRDefault="00F1095D" w:rsidP="00F1095D">
                      <w:pPr>
                        <w:pStyle w:val="Title"/>
                      </w:pPr>
                    </w:p>
                    <w:p w14:paraId="0609AB69" w14:textId="6BA1C8FB" w:rsidR="00F1095D" w:rsidRPr="00F1095D" w:rsidRDefault="00F1095D" w:rsidP="00F1095D">
                      <w:pPr>
                        <w:pStyle w:val="Title"/>
                      </w:pPr>
                      <w:r>
                        <w:t>Manchester</w:t>
                      </w:r>
                    </w:p>
                    <w:p w14:paraId="0A213135" w14:textId="77777777" w:rsidR="00F1095D" w:rsidRPr="00F1095D" w:rsidRDefault="00F1095D" w:rsidP="00F1095D">
                      <w:pPr>
                        <w:pStyle w:val="Title"/>
                      </w:pPr>
                    </w:p>
                  </w:txbxContent>
                </v:textbox>
              </v:shape>
            </w:pict>
          </mc:Fallback>
        </mc:AlternateContent>
      </w:r>
      <w:r w:rsidR="006C7146">
        <w:rPr>
          <w:rFonts w:ascii="FUTURA BOOK BT" w:hAnsi="FUTURA BOOK BT"/>
          <w:noProof/>
          <w:color w:val="14133B"/>
        </w:rPr>
        <mc:AlternateContent>
          <mc:Choice Requires="wps">
            <w:drawing>
              <wp:anchor distT="0" distB="0" distL="114300" distR="114300" simplePos="0" relativeHeight="251703296" behindDoc="1" locked="0" layoutInCell="1" allowOverlap="1" wp14:anchorId="3AA596B7" wp14:editId="180DB147">
                <wp:simplePos x="0" y="0"/>
                <wp:positionH relativeFrom="column">
                  <wp:posOffset>-1090246</wp:posOffset>
                </wp:positionH>
                <wp:positionV relativeFrom="paragraph">
                  <wp:posOffset>7393745</wp:posOffset>
                </wp:positionV>
                <wp:extent cx="7928610" cy="1371258"/>
                <wp:effectExtent l="0" t="0" r="8890" b="13335"/>
                <wp:wrapNone/>
                <wp:docPr id="15" name="Rectangle 15"/>
                <wp:cNvGraphicFramePr/>
                <a:graphic xmlns:a="http://schemas.openxmlformats.org/drawingml/2006/main">
                  <a:graphicData uri="http://schemas.microsoft.com/office/word/2010/wordprocessingShape">
                    <wps:wsp>
                      <wps:cNvSpPr/>
                      <wps:spPr>
                        <a:xfrm>
                          <a:off x="0" y="0"/>
                          <a:ext cx="7928610" cy="1371258"/>
                        </a:xfrm>
                        <a:prstGeom prst="rect">
                          <a:avLst/>
                        </a:prstGeom>
                        <a:solidFill>
                          <a:srgbClr val="041E4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AE9C65" id="Rectangle 15" o:spid="_x0000_s1026" style="position:absolute;margin-left:-85.85pt;margin-top:582.2pt;width:624.3pt;height:107.95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" fillcolor="#041e42" strokecolor="#1f3763 [1604]" strokeweight="1pt"/>
            </w:pict>
          </mc:Fallback>
        </mc:AlternateContent>
      </w:r>
      <w:r w:rsidR="00F6006D">
        <w:rPr>
          <w:rFonts w:ascii="FUTURA BOOK BT" w:hAnsi="FUTURA BOOK BT"/>
          <w:noProof/>
          <w:color w:val="14133B"/>
        </w:rPr>
        <w:drawing>
          <wp:anchor distT="0" distB="0" distL="114300" distR="114300" simplePos="0" relativeHeight="251702272" behindDoc="1" locked="0" layoutInCell="1" allowOverlap="1" wp14:anchorId="3A170403" wp14:editId="6295BCE8">
            <wp:simplePos x="0" y="0"/>
            <wp:positionH relativeFrom="column">
              <wp:posOffset>-3225107</wp:posOffset>
            </wp:positionH>
            <wp:positionV relativeFrom="paragraph">
              <wp:posOffset>1494898</wp:posOffset>
            </wp:positionV>
            <wp:extent cx="8813954" cy="6217920"/>
            <wp:effectExtent l="0" t="0" r="0" b="0"/>
            <wp:wrapNone/>
            <wp:docPr id="4" name="Picture 4" descr="A picture containing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orange&#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8813954" cy="6217920"/>
                    </a:xfrm>
                    <a:prstGeom prst="rect">
                      <a:avLst/>
                    </a:prstGeom>
                  </pic:spPr>
                </pic:pic>
              </a:graphicData>
            </a:graphic>
            <wp14:sizeRelH relativeFrom="page">
              <wp14:pctWidth>0</wp14:pctWidth>
            </wp14:sizeRelH>
            <wp14:sizeRelV relativeFrom="page">
              <wp14:pctHeight>0</wp14:pctHeight>
            </wp14:sizeRelV>
          </wp:anchor>
        </w:drawing>
      </w:r>
      <w:r w:rsidR="003B2714">
        <w:br w:type="page"/>
      </w:r>
    </w:p>
    <w:p w14:paraId="6784B57F" w14:textId="77777777" w:rsidR="00F1095D" w:rsidRPr="00452FA3" w:rsidRDefault="00F1095D" w:rsidP="00F1095D">
      <w:pPr>
        <w:pStyle w:val="NoSpacing"/>
        <w:rPr>
          <w:rFonts w:ascii="Futura Bk BT" w:hAnsi="Futura Bk BT"/>
          <w:b/>
          <w:color w:val="041E42"/>
          <w:sz w:val="40"/>
          <w:szCs w:val="40"/>
        </w:rPr>
      </w:pPr>
      <w:r w:rsidRPr="00452FA3">
        <w:rPr>
          <w:rFonts w:ascii="Futura Bk BT" w:hAnsi="Futura Bk BT"/>
          <w:b/>
          <w:color w:val="041E42"/>
          <w:sz w:val="40"/>
          <w:szCs w:val="40"/>
        </w:rPr>
        <w:lastRenderedPageBreak/>
        <w:t>Tax Strategy</w:t>
      </w:r>
    </w:p>
    <w:p w14:paraId="6933AEBD" w14:textId="77777777" w:rsidR="00F1095D" w:rsidRPr="00452FA3" w:rsidRDefault="00F1095D" w:rsidP="00F1095D">
      <w:pPr>
        <w:pStyle w:val="NoSpacing"/>
        <w:rPr>
          <w:rFonts w:ascii="Futura Bk BT" w:hAnsi="Futura Bk BT"/>
          <w:color w:val="041E42"/>
        </w:rPr>
      </w:pPr>
    </w:p>
    <w:p w14:paraId="7EC36E2F" w14:textId="77777777" w:rsidR="00F1095D" w:rsidRPr="00452FA3" w:rsidRDefault="00F1095D" w:rsidP="00F1095D">
      <w:pPr>
        <w:pStyle w:val="NoSpacing"/>
        <w:rPr>
          <w:rFonts w:ascii="Futura Bk BT" w:hAnsi="Futura Bk BT"/>
          <w:color w:val="041E42"/>
        </w:rPr>
      </w:pPr>
    </w:p>
    <w:p w14:paraId="2A670600" w14:textId="5891C16F" w:rsidR="00F1095D" w:rsidRPr="00452FA3" w:rsidRDefault="00F1095D" w:rsidP="00F1095D">
      <w:pPr>
        <w:pStyle w:val="NoSpacing"/>
        <w:rPr>
          <w:rFonts w:ascii="Futura Bk BT" w:hAnsi="Futura Bk BT"/>
          <w:color w:val="041E42"/>
        </w:rPr>
      </w:pPr>
      <w:r w:rsidRPr="00452FA3">
        <w:rPr>
          <w:rFonts w:ascii="Futura Bk BT" w:hAnsi="Futura Bk BT"/>
          <w:color w:val="041E42"/>
        </w:rPr>
        <w:t xml:space="preserve">The Finance Bill 2016 requires that certain large businesses in the UK publish their Tax Strategy.  The legislation applies to Manchester Airports Holdings Ltd and all UK entities in its group (collectively known as “MAG”). The legislation requires that the group’s Tax Strategy must be published </w:t>
      </w:r>
      <w:r w:rsidR="004F49FE">
        <w:rPr>
          <w:rFonts w:ascii="Futura Bk BT" w:hAnsi="Futura Bk BT"/>
          <w:color w:val="041E42"/>
        </w:rPr>
        <w:t>annually, before the end of the financial year.</w:t>
      </w:r>
    </w:p>
    <w:p w14:paraId="4D5DEA77" w14:textId="77777777" w:rsidR="00F1095D" w:rsidRPr="00452FA3" w:rsidRDefault="00F1095D" w:rsidP="00F1095D">
      <w:pPr>
        <w:pStyle w:val="NoSpacing"/>
        <w:rPr>
          <w:rFonts w:ascii="Futura Bk BT" w:hAnsi="Futura Bk BT"/>
          <w:color w:val="041E42"/>
        </w:rPr>
      </w:pPr>
    </w:p>
    <w:p w14:paraId="26F8C77A" w14:textId="4DEF9FE3" w:rsidR="00F1095D" w:rsidRPr="00452FA3" w:rsidRDefault="00F1095D" w:rsidP="00F1095D">
      <w:pPr>
        <w:pStyle w:val="NoSpacing"/>
        <w:rPr>
          <w:rFonts w:ascii="Futura Bk BT" w:hAnsi="Futura Bk BT"/>
          <w:color w:val="041E42"/>
        </w:rPr>
      </w:pPr>
      <w:r w:rsidRPr="00452FA3">
        <w:rPr>
          <w:rFonts w:ascii="Futura Bk BT" w:hAnsi="Futura Bk BT"/>
          <w:color w:val="041E42"/>
        </w:rPr>
        <w:t>Ensuring that we pay the right amount of tax, in the right place, at the right time is integral to our commitment to being a responsible business.  MAG makes a significant contribution to the UK Exchequer each year, through payment of a range of taxes in the UK including corporation tax, employment taxes</w:t>
      </w:r>
      <w:r w:rsidR="00901A24">
        <w:rPr>
          <w:rFonts w:ascii="Futura Bk BT" w:hAnsi="Futura Bk BT"/>
          <w:color w:val="041E42"/>
        </w:rPr>
        <w:t xml:space="preserve"> </w:t>
      </w:r>
      <w:r w:rsidRPr="00452FA3">
        <w:rPr>
          <w:rFonts w:ascii="Futura Bk BT" w:hAnsi="Futura Bk BT"/>
          <w:color w:val="041E42"/>
        </w:rPr>
        <w:t xml:space="preserve">and </w:t>
      </w:r>
      <w:r w:rsidR="00901A24">
        <w:rPr>
          <w:rFonts w:ascii="Futura Bk BT" w:hAnsi="Futura Bk BT"/>
          <w:color w:val="041E42"/>
        </w:rPr>
        <w:t>VAT</w:t>
      </w:r>
      <w:r w:rsidRPr="00452FA3">
        <w:rPr>
          <w:rFonts w:ascii="Futura Bk BT" w:hAnsi="Futura Bk BT"/>
          <w:color w:val="041E42"/>
        </w:rPr>
        <w:t>.  MAG also makes significant payments in respect of business rates across all its business locations</w:t>
      </w:r>
      <w:r w:rsidR="00901A24">
        <w:rPr>
          <w:rFonts w:ascii="Futura Bk BT" w:hAnsi="Futura Bk BT"/>
          <w:color w:val="041E42"/>
        </w:rPr>
        <w:t xml:space="preserve"> in the UK, USA, and other territories.</w:t>
      </w:r>
    </w:p>
    <w:p w14:paraId="31094A8B" w14:textId="77777777" w:rsidR="00F1095D" w:rsidRPr="00452FA3" w:rsidRDefault="00F1095D" w:rsidP="00F1095D">
      <w:pPr>
        <w:pStyle w:val="NoSpacing"/>
        <w:rPr>
          <w:rFonts w:ascii="Futura Bk BT" w:hAnsi="Futura Bk BT"/>
          <w:color w:val="041E42"/>
        </w:rPr>
      </w:pPr>
    </w:p>
    <w:p w14:paraId="4C7D8B51" w14:textId="77777777" w:rsidR="00F1095D" w:rsidRPr="00452FA3" w:rsidRDefault="00F1095D" w:rsidP="00F1095D">
      <w:pPr>
        <w:pStyle w:val="NoSpacing"/>
        <w:rPr>
          <w:rFonts w:ascii="Futura Bk BT" w:hAnsi="Futura Bk BT"/>
          <w:color w:val="041E42"/>
        </w:rPr>
      </w:pPr>
    </w:p>
    <w:p w14:paraId="07566D95" w14:textId="77777777" w:rsidR="00F1095D" w:rsidRPr="00452FA3" w:rsidRDefault="00F1095D" w:rsidP="00F1095D">
      <w:pPr>
        <w:pStyle w:val="NoSpacing"/>
        <w:rPr>
          <w:rFonts w:ascii="Futura Bk BT" w:hAnsi="Futura Bk BT"/>
          <w:color w:val="041E42"/>
        </w:rPr>
      </w:pPr>
    </w:p>
    <w:p w14:paraId="19B6A7BA" w14:textId="77777777" w:rsidR="00F1095D" w:rsidRPr="00452FA3" w:rsidRDefault="00F1095D" w:rsidP="00F1095D">
      <w:pPr>
        <w:pStyle w:val="NoSpacing"/>
        <w:rPr>
          <w:rFonts w:ascii="Futura Bk BT" w:hAnsi="Futura Bk BT"/>
          <w:b/>
          <w:color w:val="041E42"/>
          <w:sz w:val="36"/>
          <w:szCs w:val="36"/>
        </w:rPr>
      </w:pPr>
      <w:r w:rsidRPr="00452FA3">
        <w:rPr>
          <w:rFonts w:ascii="Futura Bk BT" w:hAnsi="Futura Bk BT"/>
          <w:b/>
          <w:color w:val="041E42"/>
          <w:sz w:val="36"/>
          <w:szCs w:val="36"/>
        </w:rPr>
        <w:t>Tax Strategy</w:t>
      </w:r>
    </w:p>
    <w:p w14:paraId="0F4D3FB3" w14:textId="77777777" w:rsidR="00F1095D" w:rsidRPr="00452FA3" w:rsidRDefault="00F1095D" w:rsidP="00F1095D">
      <w:pPr>
        <w:pStyle w:val="NoSpacing"/>
        <w:rPr>
          <w:rFonts w:ascii="Futura Bk BT" w:hAnsi="Futura Bk BT"/>
          <w:color w:val="041E42"/>
        </w:rPr>
      </w:pPr>
    </w:p>
    <w:p w14:paraId="21916130" w14:textId="77777777" w:rsidR="00F1095D" w:rsidRPr="00452FA3" w:rsidRDefault="00F1095D" w:rsidP="00F1095D">
      <w:pPr>
        <w:pStyle w:val="NoSpacing"/>
        <w:rPr>
          <w:rFonts w:ascii="Futura Bk BT" w:hAnsi="Futura Bk BT"/>
          <w:color w:val="041E42"/>
        </w:rPr>
      </w:pPr>
      <w:r w:rsidRPr="00452FA3">
        <w:rPr>
          <w:rFonts w:ascii="Futura Bk BT" w:hAnsi="Futura Bk BT"/>
          <w:color w:val="041E42"/>
        </w:rPr>
        <w:t xml:space="preserve">Our Tax Strategy comprises four key components: </w:t>
      </w:r>
    </w:p>
    <w:p w14:paraId="614A39E3" w14:textId="77777777" w:rsidR="00F1095D" w:rsidRPr="00452FA3" w:rsidRDefault="00F1095D" w:rsidP="00F1095D">
      <w:pPr>
        <w:pStyle w:val="NoSpacing"/>
        <w:rPr>
          <w:rFonts w:ascii="Futura Bk BT" w:hAnsi="Futura Bk BT"/>
          <w:color w:val="041E42"/>
        </w:rPr>
      </w:pPr>
    </w:p>
    <w:p w14:paraId="779BB64B" w14:textId="77777777" w:rsidR="00F1095D" w:rsidRPr="00452FA3" w:rsidRDefault="00F1095D" w:rsidP="00F1095D">
      <w:pPr>
        <w:pStyle w:val="NoSpacing"/>
        <w:rPr>
          <w:rFonts w:ascii="Futura Bk BT" w:hAnsi="Futura Bk BT"/>
          <w:color w:val="041E42"/>
        </w:rPr>
      </w:pPr>
    </w:p>
    <w:p w14:paraId="2BAD4C9D" w14:textId="77777777" w:rsidR="00F1095D" w:rsidRPr="00452FA3" w:rsidRDefault="00F1095D" w:rsidP="00F1095D">
      <w:pPr>
        <w:pStyle w:val="NoSpacing"/>
        <w:numPr>
          <w:ilvl w:val="0"/>
          <w:numId w:val="1"/>
        </w:numPr>
        <w:rPr>
          <w:rFonts w:ascii="Futura Bk BT" w:hAnsi="Futura Bk BT"/>
          <w:b/>
          <w:color w:val="041E42"/>
          <w:u w:val="single"/>
        </w:rPr>
      </w:pPr>
      <w:r w:rsidRPr="00452FA3">
        <w:rPr>
          <w:rFonts w:ascii="Futura Bk BT" w:hAnsi="Futura Bk BT"/>
          <w:b/>
          <w:color w:val="041E42"/>
          <w:u w:val="single"/>
        </w:rPr>
        <w:t xml:space="preserve">Commitment to compliance </w:t>
      </w:r>
    </w:p>
    <w:p w14:paraId="3260F622" w14:textId="77777777" w:rsidR="00F1095D" w:rsidRPr="00452FA3" w:rsidRDefault="00F1095D" w:rsidP="00F1095D">
      <w:pPr>
        <w:pStyle w:val="NoSpacing"/>
        <w:ind w:left="360"/>
        <w:rPr>
          <w:rFonts w:ascii="Futura Bk BT" w:hAnsi="Futura Bk BT"/>
          <w:color w:val="041E42"/>
        </w:rPr>
      </w:pPr>
      <w:r w:rsidRPr="00452FA3">
        <w:rPr>
          <w:rFonts w:ascii="Futura Bk BT" w:hAnsi="Futura Bk BT"/>
          <w:color w:val="041E42"/>
        </w:rPr>
        <w:br/>
        <w:t>We are committed to compliance with tax law and practice in the UK. Compliance for MAG means paying the right amount of tax in the right place at the right time. It involves disclosing all relevant facts and circumstances to the tax authorities and claiming reliefs and incentives where available.</w:t>
      </w:r>
    </w:p>
    <w:p w14:paraId="4CCF3AB0" w14:textId="77777777" w:rsidR="00F1095D" w:rsidRPr="00452FA3" w:rsidRDefault="00F1095D" w:rsidP="00F1095D">
      <w:pPr>
        <w:pStyle w:val="NoSpacing"/>
        <w:ind w:left="360"/>
        <w:rPr>
          <w:rFonts w:ascii="Futura Bk BT" w:hAnsi="Futura Bk BT"/>
          <w:color w:val="041E42"/>
        </w:rPr>
      </w:pPr>
    </w:p>
    <w:p w14:paraId="450B3E97" w14:textId="77777777" w:rsidR="00F1095D" w:rsidRPr="00452FA3" w:rsidRDefault="00F1095D" w:rsidP="00F1095D">
      <w:pPr>
        <w:pStyle w:val="NoSpacing"/>
        <w:ind w:left="360"/>
        <w:rPr>
          <w:rFonts w:ascii="Futura Bk BT" w:hAnsi="Futura Bk BT"/>
          <w:color w:val="041E42"/>
        </w:rPr>
      </w:pPr>
    </w:p>
    <w:p w14:paraId="5B6CF9BA" w14:textId="77777777" w:rsidR="00F1095D" w:rsidRPr="00452FA3" w:rsidRDefault="00F1095D" w:rsidP="00F1095D">
      <w:pPr>
        <w:pStyle w:val="NoSpacing"/>
        <w:numPr>
          <w:ilvl w:val="0"/>
          <w:numId w:val="1"/>
        </w:numPr>
        <w:rPr>
          <w:rFonts w:ascii="Futura Bk BT" w:hAnsi="Futura Bk BT"/>
          <w:b/>
          <w:color w:val="041E42"/>
          <w:u w:val="single"/>
        </w:rPr>
      </w:pPr>
      <w:r w:rsidRPr="00452FA3">
        <w:rPr>
          <w:rFonts w:ascii="Futura Bk BT" w:hAnsi="Futura Bk BT"/>
          <w:b/>
          <w:color w:val="041E42"/>
          <w:u w:val="single"/>
        </w:rPr>
        <w:t xml:space="preserve">Responsible attitude to arranging our tax affairs </w:t>
      </w:r>
    </w:p>
    <w:p w14:paraId="7EB52A5C" w14:textId="77777777" w:rsidR="00F1095D" w:rsidRPr="00452FA3" w:rsidRDefault="00F1095D" w:rsidP="00F1095D">
      <w:pPr>
        <w:pStyle w:val="NoSpacing"/>
        <w:ind w:left="360"/>
        <w:rPr>
          <w:rFonts w:ascii="Futura Bk BT" w:hAnsi="Futura Bk BT"/>
          <w:color w:val="041E42"/>
        </w:rPr>
      </w:pPr>
      <w:r w:rsidRPr="00452FA3">
        <w:rPr>
          <w:rFonts w:ascii="Futura Bk BT" w:hAnsi="Futura Bk BT"/>
          <w:color w:val="041E42"/>
        </w:rPr>
        <w:br/>
        <w:t>In structuring our commercial activities, we will consider – among other factors – the tax laws of the countries in which we operate, with a view to maximising value on a sustainable basis for our shareholders and employees. Any structuring that is undertaken by MAG will have commercial and economic substance and will have full regard to the potential impact on our reputation and broader goals. We will not put in place any arrangements that are contrived or artificial.</w:t>
      </w:r>
    </w:p>
    <w:p w14:paraId="07270ACE" w14:textId="77777777" w:rsidR="00F1095D" w:rsidRPr="00452FA3" w:rsidRDefault="00F1095D" w:rsidP="00F1095D">
      <w:pPr>
        <w:rPr>
          <w:rFonts w:ascii="Futura Bk BT" w:hAnsi="Futura Bk BT"/>
          <w:color w:val="041E42"/>
        </w:rPr>
      </w:pPr>
      <w:r w:rsidRPr="00452FA3">
        <w:rPr>
          <w:rFonts w:ascii="Futura Bk BT" w:hAnsi="Futura Bk BT"/>
          <w:color w:val="041E42"/>
        </w:rPr>
        <w:br w:type="page"/>
      </w:r>
    </w:p>
    <w:p w14:paraId="7FD62C37" w14:textId="77777777" w:rsidR="00F1095D" w:rsidRPr="00452FA3" w:rsidRDefault="00F1095D" w:rsidP="00F1095D">
      <w:pPr>
        <w:pStyle w:val="NoSpacing"/>
        <w:ind w:left="360"/>
        <w:rPr>
          <w:rFonts w:ascii="Futura Bk BT" w:hAnsi="Futura Bk BT"/>
          <w:color w:val="041E42"/>
        </w:rPr>
      </w:pPr>
    </w:p>
    <w:p w14:paraId="566B40B3" w14:textId="77777777" w:rsidR="00F1095D" w:rsidRPr="00452FA3" w:rsidRDefault="00F1095D" w:rsidP="00F1095D">
      <w:pPr>
        <w:pStyle w:val="NoSpacing"/>
        <w:numPr>
          <w:ilvl w:val="0"/>
          <w:numId w:val="1"/>
        </w:numPr>
        <w:rPr>
          <w:rFonts w:ascii="Futura Bk BT" w:hAnsi="Futura Bk BT"/>
          <w:b/>
          <w:color w:val="041E42"/>
          <w:u w:val="single"/>
        </w:rPr>
      </w:pPr>
      <w:r w:rsidRPr="00452FA3">
        <w:rPr>
          <w:rFonts w:ascii="Futura Bk BT" w:hAnsi="Futura Bk BT"/>
          <w:b/>
          <w:color w:val="041E42"/>
          <w:u w:val="single"/>
        </w:rPr>
        <w:t>Effective risk management and governance arrangements in relation to UK taxation</w:t>
      </w:r>
    </w:p>
    <w:p w14:paraId="45682533" w14:textId="77777777" w:rsidR="005079F7" w:rsidRDefault="00F1095D" w:rsidP="00F1095D">
      <w:pPr>
        <w:pStyle w:val="NoSpacing"/>
        <w:ind w:left="360"/>
        <w:rPr>
          <w:rFonts w:ascii="Futura Bk BT" w:hAnsi="Futura Bk BT"/>
          <w:color w:val="041E42"/>
        </w:rPr>
      </w:pPr>
      <w:r w:rsidRPr="00452FA3">
        <w:rPr>
          <w:rFonts w:ascii="Futura Bk BT" w:hAnsi="Futura Bk BT"/>
          <w:color w:val="041E42"/>
        </w:rPr>
        <w:br/>
        <w:t xml:space="preserve">Given the scale of our business and volume of tax obligations, risks will inevitably arise from time to time in relation to the interpretation of complex tax law and nature of our compliance arrangements. We actively seek to identify, evaluate, monitor and manage these risks to ensure they remain in line with our objectives. Where there is significant uncertainty or complexity in relation to a risk, external advice may be sought, particularly in relation to our international tax obligations.  </w:t>
      </w:r>
    </w:p>
    <w:p w14:paraId="7A3130FD" w14:textId="77777777" w:rsidR="005079F7" w:rsidRDefault="005079F7" w:rsidP="00F1095D">
      <w:pPr>
        <w:pStyle w:val="NoSpacing"/>
        <w:ind w:left="360"/>
        <w:rPr>
          <w:rFonts w:ascii="Futura Bk BT" w:hAnsi="Futura Bk BT"/>
          <w:color w:val="041E42"/>
        </w:rPr>
      </w:pPr>
    </w:p>
    <w:p w14:paraId="6B9E03A4" w14:textId="1B5827EC" w:rsidR="00F1095D" w:rsidRPr="00452FA3" w:rsidRDefault="00F1095D" w:rsidP="00F1095D">
      <w:pPr>
        <w:pStyle w:val="NoSpacing"/>
        <w:ind w:left="360"/>
        <w:rPr>
          <w:rFonts w:ascii="Futura Bk BT" w:hAnsi="Futura Bk BT"/>
          <w:color w:val="041E42"/>
        </w:rPr>
      </w:pPr>
      <w:r w:rsidRPr="00452FA3">
        <w:rPr>
          <w:rFonts w:ascii="Futura Bk BT" w:hAnsi="Futura Bk BT"/>
          <w:color w:val="041E42"/>
        </w:rPr>
        <w:t>This Tax Strategy is aligned with our tax policy and tax code of conduct, it is owned by the Executive Committee and approved by the Board of Manchester Airports Holdings Limited.</w:t>
      </w:r>
    </w:p>
    <w:p w14:paraId="27FEAB02" w14:textId="77777777" w:rsidR="00F1095D" w:rsidRPr="00452FA3" w:rsidRDefault="00F1095D" w:rsidP="00F1095D">
      <w:pPr>
        <w:pStyle w:val="NoSpacing"/>
        <w:ind w:left="360"/>
        <w:rPr>
          <w:rFonts w:ascii="Futura Bk BT" w:hAnsi="Futura Bk BT"/>
          <w:color w:val="041E42"/>
        </w:rPr>
      </w:pPr>
    </w:p>
    <w:p w14:paraId="6FF32C16" w14:textId="7DF687B0" w:rsidR="00F1095D" w:rsidRPr="00452FA3" w:rsidRDefault="00F1095D" w:rsidP="00F1095D">
      <w:pPr>
        <w:pStyle w:val="NoSpacing"/>
        <w:ind w:left="360"/>
        <w:rPr>
          <w:rFonts w:ascii="Futura Bk BT" w:hAnsi="Futura Bk BT"/>
          <w:color w:val="041E42"/>
        </w:rPr>
      </w:pPr>
      <w:r w:rsidRPr="00452FA3">
        <w:rPr>
          <w:rFonts w:ascii="Futura Bk BT" w:hAnsi="Futura Bk BT"/>
          <w:color w:val="041E42"/>
        </w:rPr>
        <w:t xml:space="preserve">The MAG Group Board have responsibility for tax risk. The </w:t>
      </w:r>
      <w:r w:rsidR="00452FA3" w:rsidRPr="00452FA3">
        <w:rPr>
          <w:rFonts w:ascii="Futura Bk BT" w:hAnsi="Futura Bk BT"/>
          <w:color w:val="041E42"/>
        </w:rPr>
        <w:t>day-to-day</w:t>
      </w:r>
      <w:r w:rsidRPr="00452FA3">
        <w:rPr>
          <w:rFonts w:ascii="Futura Bk BT" w:hAnsi="Futura Bk BT"/>
          <w:color w:val="041E42"/>
        </w:rPr>
        <w:t xml:space="preserve"> management of all taxes and tax risks across the group is delegated to the Tax Function, which consists of t</w:t>
      </w:r>
      <w:r w:rsidR="00AE595B">
        <w:rPr>
          <w:rFonts w:ascii="Futura Bk BT" w:hAnsi="Futura Bk BT"/>
          <w:color w:val="041E42"/>
        </w:rPr>
        <w:t>hree</w:t>
      </w:r>
      <w:r w:rsidRPr="00452FA3">
        <w:rPr>
          <w:rFonts w:ascii="Futura Bk BT" w:hAnsi="Futura Bk BT"/>
          <w:color w:val="041E42"/>
        </w:rPr>
        <w:t xml:space="preserve"> experienced full-time tax </w:t>
      </w:r>
      <w:r w:rsidR="00452FA3" w:rsidRPr="00452FA3">
        <w:rPr>
          <w:rFonts w:ascii="Futura Bk BT" w:hAnsi="Futura Bk BT"/>
          <w:color w:val="041E42"/>
        </w:rPr>
        <w:t>professionals,</w:t>
      </w:r>
      <w:r w:rsidRPr="00452FA3">
        <w:rPr>
          <w:rFonts w:ascii="Futura Bk BT" w:hAnsi="Futura Bk BT"/>
          <w:color w:val="041E42"/>
        </w:rPr>
        <w:t xml:space="preserve"> The Director of </w:t>
      </w:r>
      <w:r w:rsidR="00452FA3" w:rsidRPr="00452FA3">
        <w:rPr>
          <w:rFonts w:ascii="Futura Bk BT" w:hAnsi="Futura Bk BT"/>
          <w:color w:val="041E42"/>
        </w:rPr>
        <w:t>Tax,</w:t>
      </w:r>
      <w:r w:rsidRPr="00452FA3">
        <w:rPr>
          <w:rFonts w:ascii="Futura Bk BT" w:hAnsi="Futura Bk BT"/>
          <w:color w:val="041E42"/>
        </w:rPr>
        <w:t xml:space="preserve"> and the Group Tax Manager</w:t>
      </w:r>
      <w:r w:rsidR="00AE595B">
        <w:rPr>
          <w:rFonts w:ascii="Futura Bk BT" w:hAnsi="Futura Bk BT"/>
          <w:color w:val="041E42"/>
        </w:rPr>
        <w:t>s</w:t>
      </w:r>
      <w:r w:rsidRPr="00452FA3">
        <w:rPr>
          <w:rFonts w:ascii="Futura Bk BT" w:hAnsi="Futura Bk BT"/>
          <w:color w:val="041E42"/>
        </w:rPr>
        <w:t xml:space="preserve">. The Chief Financial Officer meets with the Group Tax function on a </w:t>
      </w:r>
      <w:r w:rsidR="00901A24">
        <w:rPr>
          <w:rFonts w:ascii="Futura Bk BT" w:hAnsi="Futura Bk BT"/>
          <w:color w:val="041E42"/>
        </w:rPr>
        <w:t xml:space="preserve">regular </w:t>
      </w:r>
      <w:r w:rsidRPr="00452FA3">
        <w:rPr>
          <w:rFonts w:ascii="Futura Bk BT" w:hAnsi="Futura Bk BT"/>
          <w:color w:val="041E42"/>
        </w:rPr>
        <w:t>basis to discuss all tax risks that impact the group, ensuring that the level of tax risk does not exceed acceptable levels and that the business is complying with the approved Tax Policy and published Tax Strategy.</w:t>
      </w:r>
    </w:p>
    <w:p w14:paraId="5EEF4951" w14:textId="77777777" w:rsidR="00F1095D" w:rsidRPr="00452FA3" w:rsidRDefault="00F1095D" w:rsidP="00F1095D">
      <w:pPr>
        <w:pStyle w:val="NoSpacing"/>
        <w:ind w:left="360"/>
        <w:rPr>
          <w:rFonts w:ascii="Futura Bk BT" w:hAnsi="Futura Bk BT"/>
          <w:color w:val="041E42"/>
        </w:rPr>
      </w:pPr>
    </w:p>
    <w:p w14:paraId="1CDC960C" w14:textId="77777777" w:rsidR="00F1095D" w:rsidRPr="00452FA3" w:rsidRDefault="00F1095D" w:rsidP="00F1095D">
      <w:pPr>
        <w:pStyle w:val="NoSpacing"/>
        <w:numPr>
          <w:ilvl w:val="0"/>
          <w:numId w:val="1"/>
        </w:numPr>
        <w:rPr>
          <w:rFonts w:ascii="Futura Bk BT" w:hAnsi="Futura Bk BT"/>
          <w:b/>
          <w:color w:val="041E42"/>
          <w:u w:val="single"/>
        </w:rPr>
      </w:pPr>
      <w:r w:rsidRPr="00452FA3">
        <w:rPr>
          <w:rFonts w:ascii="Futura Bk BT" w:hAnsi="Futura Bk BT"/>
          <w:b/>
          <w:color w:val="041E42"/>
          <w:u w:val="single"/>
        </w:rPr>
        <w:t xml:space="preserve">Constructive approach to engaging with HMRC </w:t>
      </w:r>
    </w:p>
    <w:p w14:paraId="55751A3B" w14:textId="77777777" w:rsidR="00F1095D" w:rsidRPr="00452FA3" w:rsidRDefault="00F1095D" w:rsidP="00F1095D">
      <w:pPr>
        <w:pStyle w:val="NoSpacing"/>
        <w:ind w:left="360"/>
        <w:rPr>
          <w:rFonts w:ascii="Futura Bk BT" w:hAnsi="Futura Bk BT"/>
          <w:color w:val="041E42"/>
        </w:rPr>
      </w:pPr>
      <w:r w:rsidRPr="00452FA3">
        <w:rPr>
          <w:rFonts w:ascii="Futura Bk BT" w:hAnsi="Futura Bk BT"/>
          <w:color w:val="041E42"/>
        </w:rPr>
        <w:br/>
        <w:t xml:space="preserve">MAG will engage with HMRC in the following manner: - </w:t>
      </w:r>
    </w:p>
    <w:p w14:paraId="087C3B67" w14:textId="77777777" w:rsidR="00F1095D" w:rsidRPr="00452FA3" w:rsidRDefault="00F1095D" w:rsidP="00F1095D">
      <w:pPr>
        <w:pStyle w:val="NoSpacing"/>
        <w:ind w:left="360"/>
        <w:rPr>
          <w:rFonts w:ascii="Futura Bk BT" w:hAnsi="Futura Bk BT"/>
          <w:color w:val="041E42"/>
        </w:rPr>
      </w:pPr>
    </w:p>
    <w:p w14:paraId="20FF9C76" w14:textId="43066A1A" w:rsidR="00F1095D" w:rsidRPr="00452FA3" w:rsidRDefault="00F1095D" w:rsidP="00F1095D">
      <w:pPr>
        <w:pStyle w:val="NoSpacing"/>
        <w:numPr>
          <w:ilvl w:val="0"/>
          <w:numId w:val="2"/>
        </w:numPr>
        <w:ind w:left="1080"/>
        <w:rPr>
          <w:rFonts w:ascii="Futura Bk BT" w:hAnsi="Futura Bk BT"/>
          <w:color w:val="041E42"/>
        </w:rPr>
      </w:pPr>
      <w:r w:rsidRPr="00452FA3">
        <w:rPr>
          <w:rFonts w:ascii="Futura Bk BT" w:hAnsi="Futura Bk BT"/>
          <w:color w:val="041E42"/>
        </w:rPr>
        <w:t xml:space="preserve">with honesty, integrity, </w:t>
      </w:r>
      <w:r w:rsidR="00452FA3" w:rsidRPr="00452FA3">
        <w:rPr>
          <w:rFonts w:ascii="Futura Bk BT" w:hAnsi="Futura Bk BT"/>
          <w:color w:val="041E42"/>
        </w:rPr>
        <w:t>respect,</w:t>
      </w:r>
      <w:r w:rsidRPr="00452FA3">
        <w:rPr>
          <w:rFonts w:ascii="Futura Bk BT" w:hAnsi="Futura Bk BT"/>
          <w:color w:val="041E42"/>
        </w:rPr>
        <w:t xml:space="preserve"> and fairness and in a spirit of co-operative compliance;</w:t>
      </w:r>
      <w:r w:rsidRPr="00452FA3">
        <w:rPr>
          <w:rFonts w:ascii="Futura Bk BT" w:hAnsi="Futura Bk BT"/>
          <w:color w:val="041E42"/>
        </w:rPr>
        <w:br/>
      </w:r>
    </w:p>
    <w:p w14:paraId="09221DA2" w14:textId="1CC993EA" w:rsidR="00F1095D" w:rsidRPr="00452FA3" w:rsidRDefault="00F1095D" w:rsidP="00F1095D">
      <w:pPr>
        <w:pStyle w:val="NoSpacing"/>
        <w:numPr>
          <w:ilvl w:val="0"/>
          <w:numId w:val="2"/>
        </w:numPr>
        <w:ind w:left="1080"/>
        <w:rPr>
          <w:rFonts w:ascii="Futura Bk BT" w:hAnsi="Futura Bk BT"/>
          <w:color w:val="041E42"/>
        </w:rPr>
      </w:pPr>
      <w:r w:rsidRPr="00452FA3">
        <w:rPr>
          <w:rFonts w:ascii="Futura Bk BT" w:hAnsi="Futura Bk BT"/>
          <w:color w:val="041E42"/>
        </w:rPr>
        <w:t xml:space="preserve">in full, </w:t>
      </w:r>
      <w:r w:rsidR="00452FA3" w:rsidRPr="00452FA3">
        <w:rPr>
          <w:rFonts w:ascii="Futura Bk BT" w:hAnsi="Futura Bk BT"/>
          <w:color w:val="041E42"/>
        </w:rPr>
        <w:t>open,</w:t>
      </w:r>
      <w:r w:rsidRPr="00452FA3">
        <w:rPr>
          <w:rFonts w:ascii="Futura Bk BT" w:hAnsi="Futura Bk BT"/>
          <w:color w:val="041E42"/>
        </w:rPr>
        <w:t xml:space="preserve"> and early dialogue with HMRC to discuss tax planning, strategy, </w:t>
      </w:r>
      <w:r w:rsidR="00452FA3" w:rsidRPr="00452FA3">
        <w:rPr>
          <w:rFonts w:ascii="Futura Bk BT" w:hAnsi="Futura Bk BT"/>
          <w:color w:val="041E42"/>
        </w:rPr>
        <w:t>risks,</w:t>
      </w:r>
      <w:r w:rsidRPr="00452FA3">
        <w:rPr>
          <w:rFonts w:ascii="Futura Bk BT" w:hAnsi="Futura Bk BT"/>
          <w:color w:val="041E42"/>
        </w:rPr>
        <w:t xml:space="preserve"> and significant </w:t>
      </w:r>
      <w:r w:rsidR="00452FA3" w:rsidRPr="00452FA3">
        <w:rPr>
          <w:rFonts w:ascii="Futura Bk BT" w:hAnsi="Futura Bk BT"/>
          <w:color w:val="041E42"/>
        </w:rPr>
        <w:t>transactions.</w:t>
      </w:r>
    </w:p>
    <w:p w14:paraId="7CD77D41" w14:textId="77777777" w:rsidR="00F1095D" w:rsidRPr="00452FA3" w:rsidRDefault="00F1095D" w:rsidP="00F1095D">
      <w:pPr>
        <w:pStyle w:val="NoSpacing"/>
        <w:ind w:left="1080"/>
        <w:rPr>
          <w:rFonts w:ascii="Futura Bk BT" w:hAnsi="Futura Bk BT"/>
          <w:color w:val="041E42"/>
        </w:rPr>
      </w:pPr>
    </w:p>
    <w:p w14:paraId="71ED29A9" w14:textId="068FD419" w:rsidR="00F1095D" w:rsidRPr="00452FA3" w:rsidRDefault="00F1095D" w:rsidP="00F1095D">
      <w:pPr>
        <w:pStyle w:val="NoSpacing"/>
        <w:numPr>
          <w:ilvl w:val="0"/>
          <w:numId w:val="2"/>
        </w:numPr>
        <w:ind w:left="1080"/>
        <w:rPr>
          <w:rFonts w:ascii="Futura Bk BT" w:hAnsi="Futura Bk BT"/>
          <w:color w:val="041E42"/>
        </w:rPr>
      </w:pPr>
      <w:r w:rsidRPr="00452FA3">
        <w:rPr>
          <w:rFonts w:ascii="Futura Bk BT" w:hAnsi="Futura Bk BT"/>
          <w:color w:val="041E42"/>
        </w:rPr>
        <w:t xml:space="preserve">we will make fair, accurate and timely disclosure in correspondence and returns, and respond to queries and information requests in a timely </w:t>
      </w:r>
      <w:r w:rsidR="00452FA3" w:rsidRPr="00452FA3">
        <w:rPr>
          <w:rFonts w:ascii="Futura Bk BT" w:hAnsi="Futura Bk BT"/>
          <w:color w:val="041E42"/>
        </w:rPr>
        <w:t>fashion.</w:t>
      </w:r>
    </w:p>
    <w:p w14:paraId="32642CC2" w14:textId="77777777" w:rsidR="00F1095D" w:rsidRPr="00452FA3" w:rsidRDefault="00F1095D" w:rsidP="00F1095D">
      <w:pPr>
        <w:pStyle w:val="NoSpacing"/>
        <w:rPr>
          <w:rFonts w:ascii="Futura Bk BT" w:hAnsi="Futura Bk BT"/>
          <w:color w:val="041E42"/>
        </w:rPr>
      </w:pPr>
      <w:r w:rsidRPr="00452FA3">
        <w:rPr>
          <w:rFonts w:ascii="Futura Bk BT" w:hAnsi="Futura Bk BT"/>
          <w:color w:val="041E42"/>
        </w:rPr>
        <w:t xml:space="preserve"> </w:t>
      </w:r>
    </w:p>
    <w:p w14:paraId="4815EBC3" w14:textId="0C944CB8" w:rsidR="00F1095D" w:rsidRPr="00452FA3" w:rsidRDefault="00F1095D" w:rsidP="00F1095D">
      <w:pPr>
        <w:pStyle w:val="NoSpacing"/>
        <w:numPr>
          <w:ilvl w:val="0"/>
          <w:numId w:val="2"/>
        </w:numPr>
        <w:ind w:left="1080"/>
        <w:rPr>
          <w:rFonts w:ascii="Futura Bk BT" w:hAnsi="Futura Bk BT"/>
          <w:color w:val="041E42"/>
        </w:rPr>
      </w:pPr>
      <w:r w:rsidRPr="00452FA3">
        <w:rPr>
          <w:rFonts w:ascii="Futura Bk BT" w:hAnsi="Futura Bk BT"/>
          <w:color w:val="041E42"/>
        </w:rPr>
        <w:t>we will seek to resolve issues with HMRC in real time and before returns are filed if possible, and where disagreements arise, work with HMRC to resolve issues by agreement (where possible</w:t>
      </w:r>
      <w:r w:rsidR="00452FA3" w:rsidRPr="00452FA3">
        <w:rPr>
          <w:rFonts w:ascii="Futura Bk BT" w:hAnsi="Futura Bk BT"/>
          <w:color w:val="041E42"/>
        </w:rPr>
        <w:t>).</w:t>
      </w:r>
      <w:r w:rsidRPr="00452FA3">
        <w:rPr>
          <w:rFonts w:ascii="Futura Bk BT" w:hAnsi="Futura Bk BT"/>
          <w:color w:val="041E42"/>
        </w:rPr>
        <w:t xml:space="preserve"> </w:t>
      </w:r>
    </w:p>
    <w:p w14:paraId="0C027727" w14:textId="77777777" w:rsidR="00F1095D" w:rsidRPr="00452FA3" w:rsidRDefault="00F1095D" w:rsidP="00F1095D">
      <w:pPr>
        <w:pStyle w:val="NoSpacing"/>
        <w:ind w:left="1080"/>
        <w:rPr>
          <w:rFonts w:ascii="Futura Bk BT" w:hAnsi="Futura Bk BT"/>
          <w:color w:val="041E42"/>
        </w:rPr>
      </w:pPr>
    </w:p>
    <w:p w14:paraId="55A1C871" w14:textId="1AED185F" w:rsidR="00F1095D" w:rsidRPr="00452FA3" w:rsidRDefault="00F1095D" w:rsidP="00F1095D">
      <w:pPr>
        <w:pStyle w:val="NoSpacing"/>
        <w:numPr>
          <w:ilvl w:val="0"/>
          <w:numId w:val="2"/>
        </w:numPr>
        <w:ind w:left="1080"/>
        <w:rPr>
          <w:rFonts w:ascii="Futura Bk BT" w:hAnsi="Futura Bk BT"/>
          <w:color w:val="041E42"/>
        </w:rPr>
      </w:pPr>
      <w:r w:rsidRPr="00452FA3">
        <w:rPr>
          <w:rFonts w:ascii="Futura Bk BT" w:hAnsi="Futura Bk BT"/>
          <w:color w:val="041E42"/>
        </w:rPr>
        <w:t xml:space="preserve">we will be open and transparent about decision-making, governance and tax </w:t>
      </w:r>
      <w:r w:rsidR="00452FA3" w:rsidRPr="00452FA3">
        <w:rPr>
          <w:rFonts w:ascii="Futura Bk BT" w:hAnsi="Futura Bk BT"/>
          <w:color w:val="041E42"/>
        </w:rPr>
        <w:t>planning.</w:t>
      </w:r>
    </w:p>
    <w:p w14:paraId="0783BF3B" w14:textId="77777777" w:rsidR="00F1095D" w:rsidRPr="00452FA3" w:rsidRDefault="00F1095D" w:rsidP="00F1095D">
      <w:pPr>
        <w:pStyle w:val="ListParagraph"/>
        <w:rPr>
          <w:rFonts w:ascii="Futura Bk BT" w:hAnsi="Futura Bk BT"/>
          <w:color w:val="041E42"/>
        </w:rPr>
      </w:pPr>
    </w:p>
    <w:p w14:paraId="740539B5" w14:textId="17B13E5F" w:rsidR="00F1095D" w:rsidRPr="00452FA3" w:rsidRDefault="00F1095D" w:rsidP="00F1095D">
      <w:pPr>
        <w:pStyle w:val="NoSpacing"/>
        <w:numPr>
          <w:ilvl w:val="0"/>
          <w:numId w:val="2"/>
        </w:numPr>
        <w:ind w:left="1080"/>
        <w:rPr>
          <w:rFonts w:ascii="Futura Bk BT" w:hAnsi="Futura Bk BT"/>
          <w:color w:val="041E42"/>
        </w:rPr>
      </w:pPr>
      <w:r w:rsidRPr="00452FA3">
        <w:rPr>
          <w:rFonts w:ascii="Futura Bk BT" w:hAnsi="Futura Bk BT"/>
          <w:color w:val="041E42"/>
        </w:rPr>
        <w:t>we will interpret the relevant laws in a reasonable way, and ensure transactions are structured consistently with a co-operative relationship.</w:t>
      </w:r>
    </w:p>
    <w:p w14:paraId="063D41B1" w14:textId="17C8DC1E" w:rsidR="001F160E" w:rsidRPr="00896383" w:rsidRDefault="001F160E" w:rsidP="00F1095D">
      <w:pPr>
        <w:rPr>
          <w:rFonts w:ascii="FUTURA BOOK BT" w:hAnsi="FUTURA BOOK BT"/>
          <w:color w:val="002060"/>
        </w:rPr>
      </w:pPr>
    </w:p>
    <w:sectPr w:rsidR="001F160E" w:rsidRPr="00896383">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30A571" w14:textId="77777777" w:rsidR="00BA7F40" w:rsidRDefault="00BA7F40" w:rsidP="00FB0358">
      <w:r>
        <w:separator/>
      </w:r>
    </w:p>
  </w:endnote>
  <w:endnote w:type="continuationSeparator" w:id="0">
    <w:p w14:paraId="01A4241C" w14:textId="77777777" w:rsidR="00BA7F40" w:rsidRDefault="00BA7F40" w:rsidP="00FB0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ova">
    <w:altName w:val="Arial"/>
    <w:charset w:val="00"/>
    <w:family w:val="swiss"/>
    <w:pitch w:val="variable"/>
    <w:sig w:usb0="0000028F" w:usb1="00000002"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Nova Light">
    <w:charset w:val="00"/>
    <w:family w:val="swiss"/>
    <w:pitch w:val="variable"/>
    <w:sig w:usb0="0000028F" w:usb1="00000002" w:usb2="00000000" w:usb3="00000000" w:csb0="0000019F" w:csb1="00000000"/>
  </w:font>
  <w:font w:name="MinionPro-Regular">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UTURA BOOK BT">
    <w:altName w:val="Century Gothic"/>
    <w:charset w:val="00"/>
    <w:family w:val="swiss"/>
    <w:pitch w:val="variable"/>
    <w:sig w:usb0="00000003" w:usb1="00000000" w:usb2="00000000" w:usb3="00000000" w:csb0="00000001" w:csb1="00000000"/>
  </w:font>
  <w:font w:name="Futura Bk BT">
    <w:panose1 w:val="020B0502020204020303"/>
    <w:charset w:val="00"/>
    <w:family w:val="swiss"/>
    <w:pitch w:val="variable"/>
    <w:sig w:usb0="800000AF" w:usb1="1000204A" w:usb2="00000000" w:usb3="00000000" w:csb0="0000001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5046F4" w14:textId="2C9615FD" w:rsidR="002750F7" w:rsidRDefault="00EE17E4">
    <w:pPr>
      <w:pStyle w:val="Footer"/>
    </w:pPr>
    <w:r>
      <w:rPr>
        <w:noProof/>
      </w:rPr>
      <mc:AlternateContent>
        <mc:Choice Requires="wps">
          <w:drawing>
            <wp:anchor distT="0" distB="0" distL="0" distR="0" simplePos="0" relativeHeight="251668480" behindDoc="0" locked="0" layoutInCell="1" allowOverlap="1" wp14:anchorId="14D6480E" wp14:editId="7322E572">
              <wp:simplePos x="635" y="635"/>
              <wp:positionH relativeFrom="page">
                <wp:align>center</wp:align>
              </wp:positionH>
              <wp:positionV relativeFrom="page">
                <wp:align>bottom</wp:align>
              </wp:positionV>
              <wp:extent cx="634365" cy="345440"/>
              <wp:effectExtent l="0" t="0" r="13335" b="0"/>
              <wp:wrapNone/>
              <wp:docPr id="1666145271" name="Text Box 2" descr="C2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34365" cy="345440"/>
                      </a:xfrm>
                      <a:prstGeom prst="rect">
                        <a:avLst/>
                      </a:prstGeom>
                      <a:noFill/>
                      <a:ln>
                        <a:noFill/>
                      </a:ln>
                    </wps:spPr>
                    <wps:txbx>
                      <w:txbxContent>
                        <w:p w14:paraId="582735D7" w14:textId="734958DC" w:rsidR="00EE17E4" w:rsidRPr="00EE17E4" w:rsidRDefault="00EE17E4" w:rsidP="00EE17E4">
                          <w:pPr>
                            <w:rPr>
                              <w:rFonts w:ascii="Calibri" w:eastAsia="Calibri" w:hAnsi="Calibri" w:cs="Calibri"/>
                              <w:noProof/>
                              <w:color w:val="000000"/>
                              <w:sz w:val="20"/>
                              <w:szCs w:val="20"/>
                            </w:rPr>
                          </w:pPr>
                          <w:r w:rsidRPr="00EE17E4">
                            <w:rPr>
                              <w:rFonts w:ascii="Calibri" w:eastAsia="Calibri" w:hAnsi="Calibri" w:cs="Calibri"/>
                              <w:noProof/>
                              <w:color w:val="000000"/>
                              <w:sz w:val="20"/>
                              <w:szCs w:val="20"/>
                            </w:rPr>
                            <w:t>C2 - Internal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4D6480E" id="_x0000_t202" coordsize="21600,21600" o:spt="202" path="m,l,21600r21600,l21600,xe">
              <v:stroke joinstyle="miter"/>
              <v:path gradientshapeok="t" o:connecttype="rect"/>
            </v:shapetype>
            <v:shape id="Text Box 2" o:spid="_x0000_s1027" type="#_x0000_t202" alt="C2 - Internal" style="position:absolute;margin-left:0;margin-top:0;width:49.95pt;height:27.2pt;z-index:25166848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" filled="f" stroked="f">
              <v:textbox style="mso-fit-shape-to-text:t" inset="0,0,0,15pt">
                <w:txbxContent>
                  <w:p w14:paraId="582735D7" w14:textId="734958DC" w:rsidR="00EE17E4" w:rsidRPr="00EE17E4" w:rsidRDefault="00EE17E4" w:rsidP="00EE17E4">
                    <w:pPr>
                      <w:rPr>
                        <w:rFonts w:ascii="Calibri" w:eastAsia="Calibri" w:hAnsi="Calibri" w:cs="Calibri"/>
                        <w:noProof/>
                        <w:color w:val="000000"/>
                        <w:sz w:val="20"/>
                        <w:szCs w:val="20"/>
                      </w:rPr>
                    </w:pPr>
                    <w:r w:rsidRPr="00EE17E4">
                      <w:rPr>
                        <w:rFonts w:ascii="Calibri" w:eastAsia="Calibri" w:hAnsi="Calibri" w:cs="Calibri"/>
                        <w:noProof/>
                        <w:color w:val="000000"/>
                        <w:sz w:val="20"/>
                        <w:szCs w:val="20"/>
                      </w:rPr>
                      <w:t>C2 - Internal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90EC41" w14:textId="7105C8CD" w:rsidR="003B2714" w:rsidRDefault="00EE17E4">
    <w:pPr>
      <w:pStyle w:val="Footer"/>
    </w:pPr>
    <w:r>
      <w:rPr>
        <w:noProof/>
      </w:rPr>
      <mc:AlternateContent>
        <mc:Choice Requires="wps">
          <w:drawing>
            <wp:anchor distT="0" distB="0" distL="0" distR="0" simplePos="0" relativeHeight="251669504" behindDoc="0" locked="0" layoutInCell="1" allowOverlap="1" wp14:anchorId="05F54B53" wp14:editId="5FB70287">
              <wp:simplePos x="914400" y="10072688"/>
              <wp:positionH relativeFrom="page">
                <wp:align>center</wp:align>
              </wp:positionH>
              <wp:positionV relativeFrom="page">
                <wp:align>bottom</wp:align>
              </wp:positionV>
              <wp:extent cx="634365" cy="345440"/>
              <wp:effectExtent l="0" t="0" r="13335" b="0"/>
              <wp:wrapNone/>
              <wp:docPr id="431870232" name="Text Box 3" descr="C2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34365" cy="345440"/>
                      </a:xfrm>
                      <a:prstGeom prst="rect">
                        <a:avLst/>
                      </a:prstGeom>
                      <a:noFill/>
                      <a:ln>
                        <a:noFill/>
                      </a:ln>
                    </wps:spPr>
                    <wps:txbx>
                      <w:txbxContent>
                        <w:p w14:paraId="22ADD0F9" w14:textId="0136B32F" w:rsidR="00EE17E4" w:rsidRPr="00EE17E4" w:rsidRDefault="00EE17E4" w:rsidP="00EE17E4">
                          <w:pPr>
                            <w:rPr>
                              <w:rFonts w:ascii="Calibri" w:eastAsia="Calibri" w:hAnsi="Calibri" w:cs="Calibri"/>
                              <w:noProof/>
                              <w:color w:val="000000"/>
                              <w:sz w:val="20"/>
                              <w:szCs w:val="20"/>
                            </w:rPr>
                          </w:pPr>
                          <w:r w:rsidRPr="00EE17E4">
                            <w:rPr>
                              <w:rFonts w:ascii="Calibri" w:eastAsia="Calibri" w:hAnsi="Calibri" w:cs="Calibri"/>
                              <w:noProof/>
                              <w:color w:val="000000"/>
                              <w:sz w:val="20"/>
                              <w:szCs w:val="20"/>
                            </w:rPr>
                            <w:t>C2 - Internal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5F54B53" id="_x0000_t202" coordsize="21600,21600" o:spt="202" path="m,l,21600r21600,l21600,xe">
              <v:stroke joinstyle="miter"/>
              <v:path gradientshapeok="t" o:connecttype="rect"/>
            </v:shapetype>
            <v:shape id="Text Box 3" o:spid="_x0000_s1028" type="#_x0000_t202" alt="C2 - Internal" style="position:absolute;margin-left:0;margin-top:0;width:49.95pt;height:27.2pt;z-index:25166950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" filled="f" stroked="f">
              <v:textbox style="mso-fit-shape-to-text:t" inset="0,0,0,15pt">
                <w:txbxContent>
                  <w:p w14:paraId="22ADD0F9" w14:textId="0136B32F" w:rsidR="00EE17E4" w:rsidRPr="00EE17E4" w:rsidRDefault="00EE17E4" w:rsidP="00EE17E4">
                    <w:pPr>
                      <w:rPr>
                        <w:rFonts w:ascii="Calibri" w:eastAsia="Calibri" w:hAnsi="Calibri" w:cs="Calibri"/>
                        <w:noProof/>
                        <w:color w:val="000000"/>
                        <w:sz w:val="20"/>
                        <w:szCs w:val="20"/>
                      </w:rPr>
                    </w:pPr>
                    <w:r w:rsidRPr="00EE17E4">
                      <w:rPr>
                        <w:rFonts w:ascii="Calibri" w:eastAsia="Calibri" w:hAnsi="Calibri" w:cs="Calibri"/>
                        <w:noProof/>
                        <w:color w:val="000000"/>
                        <w:sz w:val="20"/>
                        <w:szCs w:val="20"/>
                      </w:rPr>
                      <w:t>C2 - Internal</w:t>
                    </w:r>
                  </w:p>
                </w:txbxContent>
              </v:textbox>
              <w10:wrap anchorx="page" anchory="page"/>
            </v:shape>
          </w:pict>
        </mc:Fallback>
      </mc:AlternateContent>
    </w:r>
    <w:r w:rsidR="00F12768">
      <w:rPr>
        <w:noProof/>
      </w:rPr>
      <w:drawing>
        <wp:anchor distT="0" distB="0" distL="114300" distR="114300" simplePos="0" relativeHeight="251666432" behindDoc="1" locked="0" layoutInCell="1" allowOverlap="1" wp14:anchorId="5CD8E379" wp14:editId="77927D08">
          <wp:simplePos x="0" y="0"/>
          <wp:positionH relativeFrom="column">
            <wp:posOffset>5233670</wp:posOffset>
          </wp:positionH>
          <wp:positionV relativeFrom="paragraph">
            <wp:posOffset>-203054</wp:posOffset>
          </wp:positionV>
          <wp:extent cx="1012825" cy="650240"/>
          <wp:effectExtent l="0" t="0" r="3175" b="0"/>
          <wp:wrapTight wrapText="bothSides">
            <wp:wrapPolygon edited="0">
              <wp:start x="6500" y="422"/>
              <wp:lineTo x="5146" y="1688"/>
              <wp:lineTo x="813" y="6750"/>
              <wp:lineTo x="542" y="14766"/>
              <wp:lineTo x="813" y="16031"/>
              <wp:lineTo x="3792" y="20250"/>
              <wp:lineTo x="4604" y="21094"/>
              <wp:lineTo x="6229" y="21094"/>
              <wp:lineTo x="8667" y="19406"/>
              <wp:lineTo x="8667" y="18141"/>
              <wp:lineTo x="5959" y="14766"/>
              <wp:lineTo x="20043" y="14766"/>
              <wp:lineTo x="21397" y="14344"/>
              <wp:lineTo x="20855" y="7594"/>
              <wp:lineTo x="15167" y="4641"/>
              <wp:lineTo x="8938" y="422"/>
              <wp:lineTo x="6500" y="422"/>
            </wp:wrapPolygon>
          </wp:wrapTight>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012825" cy="650240"/>
                  </a:xfrm>
                  <a:prstGeom prst="rect">
                    <a:avLst/>
                  </a:prstGeom>
                </pic:spPr>
              </pic:pic>
            </a:graphicData>
          </a:graphic>
          <wp14:sizeRelH relativeFrom="page">
            <wp14:pctWidth>0</wp14:pctWidth>
          </wp14:sizeRelH>
          <wp14:sizeRelV relativeFrom="page">
            <wp14:pctHeight>0</wp14:pctHeight>
          </wp14:sizeRelV>
        </wp:anchor>
      </w:drawing>
    </w:r>
    <w:r w:rsidR="003B2714">
      <w:rPr>
        <w:rFonts w:ascii="FUTURA BOOK BT" w:hAnsi="FUTURA BOOK BT"/>
        <w:noProof/>
        <w:color w:val="14133B"/>
      </w:rPr>
      <mc:AlternateContent>
        <mc:Choice Requires="wps">
          <w:drawing>
            <wp:anchor distT="0" distB="0" distL="114300" distR="114300" simplePos="0" relativeHeight="251662336" behindDoc="1" locked="0" layoutInCell="1" allowOverlap="1" wp14:anchorId="6289CB63" wp14:editId="06B22BF0">
              <wp:simplePos x="0" y="0"/>
              <wp:positionH relativeFrom="column">
                <wp:posOffset>-1491916</wp:posOffset>
              </wp:positionH>
              <wp:positionV relativeFrom="paragraph">
                <wp:posOffset>-303998</wp:posOffset>
              </wp:positionV>
              <wp:extent cx="9086850" cy="2492709"/>
              <wp:effectExtent l="0" t="0" r="19050" b="9525"/>
              <wp:wrapNone/>
              <wp:docPr id="8" name="Rectangle 8"/>
              <wp:cNvGraphicFramePr/>
              <a:graphic xmlns:a="http://schemas.openxmlformats.org/drawingml/2006/main">
                <a:graphicData uri="http://schemas.microsoft.com/office/word/2010/wordprocessingShape">
                  <wps:wsp>
                    <wps:cNvSpPr/>
                    <wps:spPr>
                      <a:xfrm>
                        <a:off x="0" y="0"/>
                        <a:ext cx="9086850" cy="2492709"/>
                      </a:xfrm>
                      <a:prstGeom prst="rect">
                        <a:avLst/>
                      </a:prstGeom>
                      <a:solidFill>
                        <a:srgbClr val="041E4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E81BE0" id="Rectangle 8" o:spid="_x0000_s1026" style="position:absolute;margin-left:-117.45pt;margin-top:-23.95pt;width:715.5pt;height:196.3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" fillcolor="#041e42" strokecolor="#1f3763 [1604]" strokeweight="1pt"/>
          </w:pict>
        </mc:Fallback>
      </mc:AlternateContent>
    </w:r>
    <w:r w:rsidR="003B2714">
      <w:rPr>
        <w:rFonts w:ascii="FUTURA BOOK BT" w:hAnsi="FUTURA BOOK BT"/>
        <w:noProof/>
        <w:color w:val="14133B"/>
      </w:rPr>
      <w:drawing>
        <wp:anchor distT="0" distB="0" distL="114300" distR="114300" simplePos="0" relativeHeight="251664384" behindDoc="1" locked="0" layoutInCell="1" allowOverlap="1" wp14:anchorId="56DAAD5A" wp14:editId="690C602E">
          <wp:simplePos x="0" y="0"/>
          <wp:positionH relativeFrom="column">
            <wp:posOffset>-914026</wp:posOffset>
          </wp:positionH>
          <wp:positionV relativeFrom="paragraph">
            <wp:posOffset>-848622</wp:posOffset>
          </wp:positionV>
          <wp:extent cx="3153410" cy="1991360"/>
          <wp:effectExtent l="0" t="0" r="0" b="0"/>
          <wp:wrapTight wrapText="bothSides">
            <wp:wrapPolygon edited="0">
              <wp:start x="4089" y="8128"/>
              <wp:lineTo x="3654" y="9367"/>
              <wp:lineTo x="3567" y="10607"/>
              <wp:lineTo x="2958" y="11434"/>
              <wp:lineTo x="3306" y="11985"/>
              <wp:lineTo x="10004" y="12811"/>
              <wp:lineTo x="10700" y="12811"/>
              <wp:lineTo x="15658" y="12536"/>
              <wp:lineTo x="18703" y="11847"/>
              <wp:lineTo x="18703" y="10056"/>
              <wp:lineTo x="14615" y="9230"/>
              <wp:lineTo x="8699" y="8128"/>
              <wp:lineTo x="4089" y="8128"/>
            </wp:wrapPolygon>
          </wp:wrapTight>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2">
                    <a:extLst>
                      <a:ext uri="{28A0092B-C50C-407E-A947-70E740481C1C}">
                        <a14:useLocalDpi xmlns:a14="http://schemas.microsoft.com/office/drawing/2010/main" val="0"/>
                      </a:ext>
                    </a:extLst>
                  </a:blip>
                  <a:stretch>
                    <a:fillRect/>
                  </a:stretch>
                </pic:blipFill>
                <pic:spPr>
                  <a:xfrm>
                    <a:off x="0" y="0"/>
                    <a:ext cx="3153410" cy="199136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0E391F" w14:textId="78C9085D" w:rsidR="002750F7" w:rsidRDefault="00EE17E4">
    <w:pPr>
      <w:pStyle w:val="Footer"/>
    </w:pPr>
    <w:r>
      <w:rPr>
        <w:noProof/>
      </w:rPr>
      <mc:AlternateContent>
        <mc:Choice Requires="wps">
          <w:drawing>
            <wp:anchor distT="0" distB="0" distL="0" distR="0" simplePos="0" relativeHeight="251667456" behindDoc="0" locked="0" layoutInCell="1" allowOverlap="1" wp14:anchorId="5352CACD" wp14:editId="7669A400">
              <wp:simplePos x="635" y="635"/>
              <wp:positionH relativeFrom="page">
                <wp:align>center</wp:align>
              </wp:positionH>
              <wp:positionV relativeFrom="page">
                <wp:align>bottom</wp:align>
              </wp:positionV>
              <wp:extent cx="634365" cy="345440"/>
              <wp:effectExtent l="0" t="0" r="13335" b="0"/>
              <wp:wrapNone/>
              <wp:docPr id="1977302404" name="Text Box 1" descr="C2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34365" cy="345440"/>
                      </a:xfrm>
                      <a:prstGeom prst="rect">
                        <a:avLst/>
                      </a:prstGeom>
                      <a:noFill/>
                      <a:ln>
                        <a:noFill/>
                      </a:ln>
                    </wps:spPr>
                    <wps:txbx>
                      <w:txbxContent>
                        <w:p w14:paraId="3ADF61BF" w14:textId="26B5AE83" w:rsidR="00EE17E4" w:rsidRPr="00EE17E4" w:rsidRDefault="00EE17E4" w:rsidP="00EE17E4">
                          <w:pPr>
                            <w:rPr>
                              <w:rFonts w:ascii="Calibri" w:eastAsia="Calibri" w:hAnsi="Calibri" w:cs="Calibri"/>
                              <w:noProof/>
                              <w:color w:val="000000"/>
                              <w:sz w:val="20"/>
                              <w:szCs w:val="20"/>
                            </w:rPr>
                          </w:pPr>
                          <w:r w:rsidRPr="00EE17E4">
                            <w:rPr>
                              <w:rFonts w:ascii="Calibri" w:eastAsia="Calibri" w:hAnsi="Calibri" w:cs="Calibri"/>
                              <w:noProof/>
                              <w:color w:val="000000"/>
                              <w:sz w:val="20"/>
                              <w:szCs w:val="20"/>
                            </w:rPr>
                            <w:t>C2 - Internal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352CACD" id="_x0000_t202" coordsize="21600,21600" o:spt="202" path="m,l,21600r21600,l21600,xe">
              <v:stroke joinstyle="miter"/>
              <v:path gradientshapeok="t" o:connecttype="rect"/>
            </v:shapetype>
            <v:shape id="Text Box 1" o:spid="_x0000_s1029" type="#_x0000_t202" alt="C2 - Internal" style="position:absolute;margin-left:0;margin-top:0;width:49.95pt;height:27.2pt;z-index:25166745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" filled="f" stroked="f">
              <v:textbox style="mso-fit-shape-to-text:t" inset="0,0,0,15pt">
                <w:txbxContent>
                  <w:p w14:paraId="3ADF61BF" w14:textId="26B5AE83" w:rsidR="00EE17E4" w:rsidRPr="00EE17E4" w:rsidRDefault="00EE17E4" w:rsidP="00EE17E4">
                    <w:pPr>
                      <w:rPr>
                        <w:rFonts w:ascii="Calibri" w:eastAsia="Calibri" w:hAnsi="Calibri" w:cs="Calibri"/>
                        <w:noProof/>
                        <w:color w:val="000000"/>
                        <w:sz w:val="20"/>
                        <w:szCs w:val="20"/>
                      </w:rPr>
                    </w:pPr>
                    <w:r w:rsidRPr="00EE17E4">
                      <w:rPr>
                        <w:rFonts w:ascii="Calibri" w:eastAsia="Calibri" w:hAnsi="Calibri" w:cs="Calibri"/>
                        <w:noProof/>
                        <w:color w:val="000000"/>
                        <w:sz w:val="20"/>
                        <w:szCs w:val="20"/>
                      </w:rPr>
                      <w:t>C2 -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858C94" w14:textId="77777777" w:rsidR="00BA7F40" w:rsidRDefault="00BA7F40" w:rsidP="00FB0358">
      <w:r>
        <w:separator/>
      </w:r>
    </w:p>
  </w:footnote>
  <w:footnote w:type="continuationSeparator" w:id="0">
    <w:p w14:paraId="28ACE43D" w14:textId="77777777" w:rsidR="00BA7F40" w:rsidRDefault="00BA7F40" w:rsidP="00FB03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2B24DE" w14:textId="77777777" w:rsidR="002750F7" w:rsidRDefault="002750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0C8878" w14:textId="77777777" w:rsidR="002750F7" w:rsidRDefault="002750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020727" w14:textId="77777777" w:rsidR="002750F7" w:rsidRDefault="002750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C9711D"/>
    <w:multiLevelType w:val="hybridMultilevel"/>
    <w:tmpl w:val="5D7009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1C24AA4"/>
    <w:multiLevelType w:val="hybridMultilevel"/>
    <w:tmpl w:val="C1A435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32727923">
    <w:abstractNumId w:val="1"/>
  </w:num>
  <w:num w:numId="2" w16cid:durableId="21105379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358"/>
    <w:rsid w:val="0009118C"/>
    <w:rsid w:val="000E19B3"/>
    <w:rsid w:val="000E4CFF"/>
    <w:rsid w:val="00110EEF"/>
    <w:rsid w:val="00133EB9"/>
    <w:rsid w:val="001D1C00"/>
    <w:rsid w:val="001E35AE"/>
    <w:rsid w:val="001F160E"/>
    <w:rsid w:val="002725EC"/>
    <w:rsid w:val="0027347B"/>
    <w:rsid w:val="002750F7"/>
    <w:rsid w:val="00276DCC"/>
    <w:rsid w:val="002E2331"/>
    <w:rsid w:val="002F1F61"/>
    <w:rsid w:val="003034BA"/>
    <w:rsid w:val="00356C1C"/>
    <w:rsid w:val="003768A9"/>
    <w:rsid w:val="0039024A"/>
    <w:rsid w:val="003B2714"/>
    <w:rsid w:val="00413FCF"/>
    <w:rsid w:val="0042381E"/>
    <w:rsid w:val="00452FA3"/>
    <w:rsid w:val="004F49FE"/>
    <w:rsid w:val="005079F7"/>
    <w:rsid w:val="005250C7"/>
    <w:rsid w:val="00571DED"/>
    <w:rsid w:val="005856F2"/>
    <w:rsid w:val="005B12A3"/>
    <w:rsid w:val="006C7146"/>
    <w:rsid w:val="006E4EDD"/>
    <w:rsid w:val="00747EF5"/>
    <w:rsid w:val="00782B2F"/>
    <w:rsid w:val="007C726E"/>
    <w:rsid w:val="007F47E1"/>
    <w:rsid w:val="00867986"/>
    <w:rsid w:val="00893268"/>
    <w:rsid w:val="00896383"/>
    <w:rsid w:val="00901A24"/>
    <w:rsid w:val="00991535"/>
    <w:rsid w:val="009F2767"/>
    <w:rsid w:val="00A320EA"/>
    <w:rsid w:val="00AC3BA2"/>
    <w:rsid w:val="00AC4E5F"/>
    <w:rsid w:val="00AE595B"/>
    <w:rsid w:val="00B378B1"/>
    <w:rsid w:val="00B54CBE"/>
    <w:rsid w:val="00B54DB2"/>
    <w:rsid w:val="00B81822"/>
    <w:rsid w:val="00BA7F40"/>
    <w:rsid w:val="00BF0B59"/>
    <w:rsid w:val="00C1330A"/>
    <w:rsid w:val="00C90FF2"/>
    <w:rsid w:val="00CA5047"/>
    <w:rsid w:val="00CF0944"/>
    <w:rsid w:val="00D340ED"/>
    <w:rsid w:val="00D5558C"/>
    <w:rsid w:val="00E02E45"/>
    <w:rsid w:val="00EE17E4"/>
    <w:rsid w:val="00F04E93"/>
    <w:rsid w:val="00F1095D"/>
    <w:rsid w:val="00F12768"/>
    <w:rsid w:val="00F36039"/>
    <w:rsid w:val="00F6006D"/>
    <w:rsid w:val="00F827CC"/>
    <w:rsid w:val="00FB0358"/>
    <w:rsid w:val="00FE6E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C71A5E"/>
  <w15:chartTrackingRefBased/>
  <w15:docId w15:val="{58CD4538-CDDD-064A-AE10-9A900C554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Nova" w:eastAsiaTheme="minorHAnsi" w:hAnsi="Arial Nova" w:cs="Times New Roman"/>
        <w:color w:val="FFFFFF" w:themeColor="background1"/>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Title 2"/>
    <w:next w:val="Title"/>
    <w:qFormat/>
    <w:rsid w:val="00FE6E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E6ED8"/>
    <w:pPr>
      <w:contextualSpacing/>
    </w:pPr>
    <w:rPr>
      <w:rFonts w:eastAsiaTheme="majorEastAsia" w:cstheme="majorBidi"/>
      <w:spacing w:val="-10"/>
      <w:kern w:val="28"/>
      <w:sz w:val="52"/>
      <w:szCs w:val="56"/>
    </w:rPr>
  </w:style>
  <w:style w:type="character" w:customStyle="1" w:styleId="TitleChar">
    <w:name w:val="Title Char"/>
    <w:basedOn w:val="DefaultParagraphFont"/>
    <w:link w:val="Title"/>
    <w:uiPriority w:val="10"/>
    <w:rsid w:val="00FE6ED8"/>
    <w:rPr>
      <w:rFonts w:ascii="Arial Nova" w:eastAsiaTheme="majorEastAsia" w:hAnsi="Arial Nova" w:cstheme="majorBidi"/>
      <w:b/>
      <w:color w:val="002658"/>
      <w:spacing w:val="-10"/>
      <w:kern w:val="28"/>
      <w:sz w:val="52"/>
      <w:szCs w:val="56"/>
    </w:rPr>
  </w:style>
  <w:style w:type="paragraph" w:styleId="TOC3">
    <w:name w:val="toc 3"/>
    <w:basedOn w:val="Normal"/>
    <w:next w:val="Normal"/>
    <w:autoRedefine/>
    <w:uiPriority w:val="39"/>
    <w:unhideWhenUsed/>
    <w:rsid w:val="00782B2F"/>
    <w:pPr>
      <w:spacing w:line="276" w:lineRule="auto"/>
    </w:pPr>
    <w:rPr>
      <w:rFonts w:ascii="Arial Nova Light" w:hAnsi="Arial Nova Light" w:cstheme="minorHAnsi"/>
      <w:smallCaps/>
      <w:color w:val="002658"/>
    </w:rPr>
  </w:style>
  <w:style w:type="paragraph" w:styleId="Header">
    <w:name w:val="header"/>
    <w:basedOn w:val="Normal"/>
    <w:link w:val="HeaderChar"/>
    <w:uiPriority w:val="99"/>
    <w:unhideWhenUsed/>
    <w:rsid w:val="00FB0358"/>
    <w:pPr>
      <w:tabs>
        <w:tab w:val="center" w:pos="4513"/>
        <w:tab w:val="right" w:pos="9026"/>
      </w:tabs>
    </w:pPr>
  </w:style>
  <w:style w:type="character" w:customStyle="1" w:styleId="HeaderChar">
    <w:name w:val="Header Char"/>
    <w:basedOn w:val="DefaultParagraphFont"/>
    <w:link w:val="Header"/>
    <w:uiPriority w:val="99"/>
    <w:rsid w:val="00FB0358"/>
  </w:style>
  <w:style w:type="paragraph" w:styleId="Footer">
    <w:name w:val="footer"/>
    <w:basedOn w:val="Normal"/>
    <w:link w:val="FooterChar"/>
    <w:uiPriority w:val="99"/>
    <w:unhideWhenUsed/>
    <w:rsid w:val="00FB0358"/>
    <w:pPr>
      <w:tabs>
        <w:tab w:val="center" w:pos="4513"/>
        <w:tab w:val="right" w:pos="9026"/>
      </w:tabs>
    </w:pPr>
  </w:style>
  <w:style w:type="character" w:customStyle="1" w:styleId="FooterChar">
    <w:name w:val="Footer Char"/>
    <w:basedOn w:val="DefaultParagraphFont"/>
    <w:link w:val="Footer"/>
    <w:uiPriority w:val="99"/>
    <w:rsid w:val="00FB0358"/>
  </w:style>
  <w:style w:type="table" w:styleId="TableGrid">
    <w:name w:val="Table Grid"/>
    <w:basedOn w:val="TableNormal"/>
    <w:uiPriority w:val="39"/>
    <w:rsid w:val="00FB03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1E35AE"/>
    <w:pPr>
      <w:autoSpaceDE w:val="0"/>
      <w:autoSpaceDN w:val="0"/>
      <w:adjustRightInd w:val="0"/>
      <w:spacing w:line="288" w:lineRule="auto"/>
      <w:textAlignment w:val="center"/>
    </w:pPr>
    <w:rPr>
      <w:rFonts w:ascii="MinionPro-Regular" w:hAnsi="MinionPro-Regular" w:cs="MinionPro-Regular"/>
      <w:color w:val="000000"/>
      <w:sz w:val="24"/>
      <w:szCs w:val="24"/>
    </w:rPr>
  </w:style>
  <w:style w:type="paragraph" w:styleId="Revision">
    <w:name w:val="Revision"/>
    <w:hidden/>
    <w:uiPriority w:val="99"/>
    <w:semiHidden/>
    <w:rsid w:val="00867986"/>
  </w:style>
  <w:style w:type="paragraph" w:styleId="NoSpacing">
    <w:name w:val="No Spacing"/>
    <w:uiPriority w:val="1"/>
    <w:qFormat/>
    <w:rsid w:val="00F1095D"/>
    <w:rPr>
      <w:rFonts w:ascii="Arial" w:hAnsi="Arial" w:cstheme="minorBidi"/>
      <w:color w:val="auto"/>
      <w:sz w:val="24"/>
    </w:rPr>
  </w:style>
  <w:style w:type="paragraph" w:styleId="ListParagraph">
    <w:name w:val="List Paragraph"/>
    <w:basedOn w:val="Normal"/>
    <w:uiPriority w:val="34"/>
    <w:qFormat/>
    <w:rsid w:val="00F109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6.emf"/><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607</Words>
  <Characters>3463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Birch</dc:creator>
  <cp:keywords/>
  <dc:description/>
  <cp:lastModifiedBy>Stuart Parry</cp:lastModifiedBy>
  <cp:revision>2</cp:revision>
  <dcterms:created xsi:type="dcterms:W3CDTF">2025-03-25T11:58:00Z</dcterms:created>
  <dcterms:modified xsi:type="dcterms:W3CDTF">2025-03-25T11:58:00Z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75db3d84,634f5bf7,19bdd118</vt:lpwstr>
  </property>
  <property fmtid="{D5CDD505-2E9C-101B-9397-08002B2CF9AE}" pid="3" name="ClassificationContentMarkingFooterFontProps">
    <vt:lpwstr>#000000,10,Calibri</vt:lpwstr>
  </property>
  <property fmtid="{D5CDD505-2E9C-101B-9397-08002B2CF9AE}" pid="4" name="ClassificationContentMarkingFooterText">
    <vt:lpwstr>C2 - Internal</vt:lpwstr>
  </property>
  <property fmtid="{D5CDD505-2E9C-101B-9397-08002B2CF9AE}" pid="5" name="MSIP_Label_dc82e2c0-f3d2-421b-a121-8691e12c08be_Enabled">
    <vt:lpwstr>true</vt:lpwstr>
  </property>
  <property fmtid="{D5CDD505-2E9C-101B-9397-08002B2CF9AE}" pid="6" name="MSIP_Label_dc82e2c0-f3d2-421b-a121-8691e12c08be_SetDate">
    <vt:lpwstr>2024-11-13T16:46:56Z</vt:lpwstr>
  </property>
  <property fmtid="{D5CDD505-2E9C-101B-9397-08002B2CF9AE}" pid="7" name="MSIP_Label_dc82e2c0-f3d2-421b-a121-8691e12c08be_Method">
    <vt:lpwstr>Standard</vt:lpwstr>
  </property>
  <property fmtid="{D5CDD505-2E9C-101B-9397-08002B2CF9AE}" pid="8" name="MSIP_Label_dc82e2c0-f3d2-421b-a121-8691e12c08be_Name">
    <vt:lpwstr>C2 - Internal</vt:lpwstr>
  </property>
  <property fmtid="{D5CDD505-2E9C-101B-9397-08002B2CF9AE}" pid="9" name="MSIP_Label_dc82e2c0-f3d2-421b-a121-8691e12c08be_SiteId">
    <vt:lpwstr>c0988276-7978-4f2a-bd8f-918a37a5c957</vt:lpwstr>
  </property>
  <property fmtid="{D5CDD505-2E9C-101B-9397-08002B2CF9AE}" pid="10" name="MSIP_Label_dc82e2c0-f3d2-421b-a121-8691e12c08be_ActionId">
    <vt:lpwstr>6c0207c1-f451-402f-b3c6-916b963c5f7b</vt:lpwstr>
  </property>
  <property fmtid="{D5CDD505-2E9C-101B-9397-08002B2CF9AE}" pid="11" name="MSIP_Label_dc82e2c0-f3d2-421b-a121-8691e12c08be_ContentBits">
    <vt:lpwstr>2</vt:lpwstr>
  </property>
</Properties>
</file>