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31E8" w14:textId="62ADD0CC" w:rsidR="009C2DFF" w:rsidRPr="009C2DFF" w:rsidRDefault="00C41CBD" w:rsidP="009C2DFF">
      <w:pPr>
        <w:rPr>
          <w:rFonts w:cstheme="minorHAnsi"/>
        </w:rPr>
      </w:pPr>
      <w:r w:rsidRPr="00952F65">
        <w:rPr>
          <w:noProof/>
        </w:rPr>
        <w:drawing>
          <wp:inline distT="0" distB="0" distL="0" distR="0" wp14:anchorId="41300218" wp14:editId="69CD2058">
            <wp:extent cx="5731510" cy="1238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66"/>
        <w:gridCol w:w="1197"/>
        <w:gridCol w:w="2694"/>
        <w:gridCol w:w="2409"/>
        <w:gridCol w:w="3119"/>
      </w:tblGrid>
      <w:tr w:rsidR="0091433D" w:rsidRPr="009C2DFF" w14:paraId="3A9446A3" w14:textId="77777777" w:rsidTr="002D0070">
        <w:trPr>
          <w:trHeight w:val="250"/>
        </w:trPr>
        <w:tc>
          <w:tcPr>
            <w:tcW w:w="1066" w:type="dxa"/>
          </w:tcPr>
          <w:p w14:paraId="6FF4A121" w14:textId="77777777" w:rsidR="0091433D" w:rsidRPr="009C2DFF" w:rsidRDefault="0091433D">
            <w:pPr>
              <w:rPr>
                <w:rFonts w:cstheme="minorHAnsi"/>
                <w:b/>
                <w:sz w:val="24"/>
                <w:szCs w:val="24"/>
              </w:rPr>
            </w:pPr>
            <w:r w:rsidRPr="009C2DF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9419" w:type="dxa"/>
            <w:gridSpan w:val="4"/>
          </w:tcPr>
          <w:p w14:paraId="16D66959" w14:textId="50251073" w:rsidR="0091433D" w:rsidRPr="009C2DFF" w:rsidRDefault="0080522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 w:rsidR="00AA5562">
              <w:rPr>
                <w:rFonts w:cstheme="minorHAnsi"/>
                <w:b/>
                <w:sz w:val="24"/>
                <w:szCs w:val="24"/>
              </w:rPr>
              <w:t>1</w:t>
            </w:r>
            <w:r w:rsidR="0092219A">
              <w:rPr>
                <w:rFonts w:cstheme="minorHAnsi"/>
                <w:b/>
                <w:sz w:val="24"/>
                <w:szCs w:val="24"/>
              </w:rPr>
              <w:t xml:space="preserve">7th </w:t>
            </w:r>
            <w:r w:rsidR="00AA5562">
              <w:rPr>
                <w:rFonts w:cstheme="minorHAnsi"/>
                <w:b/>
                <w:sz w:val="24"/>
                <w:szCs w:val="24"/>
              </w:rPr>
              <w:t>February</w:t>
            </w:r>
            <w:r w:rsidR="009221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25E5">
              <w:rPr>
                <w:rFonts w:cstheme="minorHAnsi"/>
                <w:b/>
                <w:sz w:val="24"/>
                <w:szCs w:val="24"/>
              </w:rPr>
              <w:t>20</w:t>
            </w:r>
            <w:r w:rsidR="00DA78C6">
              <w:rPr>
                <w:rFonts w:cstheme="minorHAnsi"/>
                <w:b/>
                <w:sz w:val="24"/>
                <w:szCs w:val="24"/>
              </w:rPr>
              <w:t>2</w:t>
            </w:r>
            <w:r w:rsidR="00DA25E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91433D" w:rsidRPr="009C2DFF" w14:paraId="210C7E20" w14:textId="77777777" w:rsidTr="002D0070">
        <w:trPr>
          <w:trHeight w:val="270"/>
        </w:trPr>
        <w:tc>
          <w:tcPr>
            <w:tcW w:w="1066" w:type="dxa"/>
          </w:tcPr>
          <w:p w14:paraId="6566A3BE" w14:textId="77777777" w:rsidR="0091433D" w:rsidRPr="009C2DFF" w:rsidRDefault="0091433D">
            <w:pPr>
              <w:rPr>
                <w:rFonts w:cstheme="minorHAnsi"/>
                <w:b/>
                <w:sz w:val="24"/>
                <w:szCs w:val="24"/>
              </w:rPr>
            </w:pPr>
            <w:r w:rsidRPr="009C2DFF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9419" w:type="dxa"/>
            <w:gridSpan w:val="4"/>
          </w:tcPr>
          <w:p w14:paraId="2DA4A9A2" w14:textId="66ED7DC9" w:rsidR="0091433D" w:rsidRPr="009C2DFF" w:rsidRDefault="00DA25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2219A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:00</w:t>
            </w:r>
          </w:p>
        </w:tc>
      </w:tr>
      <w:tr w:rsidR="0091433D" w:rsidRPr="009C2DFF" w14:paraId="0476D6AD" w14:textId="77777777" w:rsidTr="002D0070">
        <w:trPr>
          <w:trHeight w:val="250"/>
        </w:trPr>
        <w:tc>
          <w:tcPr>
            <w:tcW w:w="1066" w:type="dxa"/>
          </w:tcPr>
          <w:p w14:paraId="774F5608" w14:textId="77777777" w:rsidR="0091433D" w:rsidRPr="009C2DFF" w:rsidRDefault="0091433D">
            <w:pPr>
              <w:rPr>
                <w:rFonts w:cstheme="minorHAnsi"/>
                <w:b/>
                <w:sz w:val="24"/>
                <w:szCs w:val="24"/>
              </w:rPr>
            </w:pPr>
            <w:r w:rsidRPr="009C2DFF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9419" w:type="dxa"/>
            <w:gridSpan w:val="4"/>
          </w:tcPr>
          <w:p w14:paraId="67175077" w14:textId="50CE685B" w:rsidR="00BD1580" w:rsidRPr="009C2DFF" w:rsidRDefault="00352A2F" w:rsidP="0094224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Virtual forum</w:t>
            </w:r>
            <w:r w:rsidR="00B257E4">
              <w:rPr>
                <w:rFonts w:cstheme="minorHAnsi"/>
                <w:b/>
                <w:sz w:val="24"/>
                <w:szCs w:val="24"/>
              </w:rPr>
              <w:t xml:space="preserve"> via Microsoft Teams</w:t>
            </w:r>
          </w:p>
        </w:tc>
      </w:tr>
      <w:tr w:rsidR="0015601B" w:rsidRPr="009C2DFF" w14:paraId="4F4F8BA0" w14:textId="77777777" w:rsidTr="00603B6C">
        <w:tc>
          <w:tcPr>
            <w:tcW w:w="10485" w:type="dxa"/>
            <w:gridSpan w:val="5"/>
            <w:shd w:val="clear" w:color="auto" w:fill="E7E6E6" w:themeFill="background2"/>
          </w:tcPr>
          <w:p w14:paraId="1481B6D3" w14:textId="5B8D1593" w:rsidR="0015601B" w:rsidRPr="00603B6C" w:rsidRDefault="0015601B" w:rsidP="00603B6C">
            <w:pPr>
              <w:jc w:val="center"/>
              <w:rPr>
                <w:b/>
                <w:bCs/>
                <w:sz w:val="28"/>
                <w:szCs w:val="28"/>
              </w:rPr>
            </w:pPr>
            <w:r w:rsidRPr="00603B6C">
              <w:rPr>
                <w:b/>
                <w:bCs/>
                <w:color w:val="1F4E79" w:themeColor="accent5" w:themeShade="80"/>
                <w:sz w:val="28"/>
                <w:szCs w:val="28"/>
              </w:rPr>
              <w:t>Attendees</w:t>
            </w:r>
          </w:p>
        </w:tc>
      </w:tr>
      <w:tr w:rsidR="00603B6C" w:rsidRPr="00603B6C" w14:paraId="30FD329F" w14:textId="77777777" w:rsidTr="0092219A">
        <w:tc>
          <w:tcPr>
            <w:tcW w:w="2263" w:type="dxa"/>
            <w:gridSpan w:val="2"/>
          </w:tcPr>
          <w:p w14:paraId="5FB5F173" w14:textId="7769EEF4" w:rsidR="00603B6C" w:rsidRPr="00603B6C" w:rsidRDefault="00603B6C" w:rsidP="00603B6C">
            <w:pPr>
              <w:pStyle w:val="Heading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03B6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4" w:type="dxa"/>
          </w:tcPr>
          <w:p w14:paraId="61FCA649" w14:textId="3600FB28" w:rsidR="00603B6C" w:rsidRPr="00603B6C" w:rsidRDefault="00603B6C" w:rsidP="00603B6C">
            <w:pPr>
              <w:pStyle w:val="Heading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03B6C"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2409" w:type="dxa"/>
          </w:tcPr>
          <w:p w14:paraId="348432BC" w14:textId="4F4BD40A" w:rsidR="00603B6C" w:rsidRPr="00603B6C" w:rsidRDefault="00603B6C" w:rsidP="00603B6C">
            <w:pPr>
              <w:pStyle w:val="Heading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03B6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9" w:type="dxa"/>
          </w:tcPr>
          <w:p w14:paraId="4E9B2592" w14:textId="2B4E52B4" w:rsidR="00603B6C" w:rsidRPr="00603B6C" w:rsidRDefault="00603B6C" w:rsidP="00603B6C">
            <w:pPr>
              <w:pStyle w:val="Heading1"/>
              <w:jc w:val="center"/>
              <w:outlineLvl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03B6C">
              <w:rPr>
                <w:b/>
                <w:bCs/>
                <w:sz w:val="24"/>
                <w:szCs w:val="24"/>
              </w:rPr>
              <w:t>Company</w:t>
            </w:r>
          </w:p>
        </w:tc>
      </w:tr>
      <w:tr w:rsidR="000344D3" w14:paraId="7A1EBFEC" w14:textId="77777777" w:rsidTr="0092219A">
        <w:tc>
          <w:tcPr>
            <w:tcW w:w="2263" w:type="dxa"/>
            <w:gridSpan w:val="2"/>
          </w:tcPr>
          <w:p w14:paraId="7C8BDCC4" w14:textId="5EAFF264" w:rsidR="000344D3" w:rsidRPr="00603B6C" w:rsidRDefault="000344D3" w:rsidP="000344D3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Andy Wright</w:t>
            </w:r>
          </w:p>
        </w:tc>
        <w:tc>
          <w:tcPr>
            <w:tcW w:w="2694" w:type="dxa"/>
          </w:tcPr>
          <w:p w14:paraId="1CA157B2" w14:textId="1EF2BD66" w:rsidR="000344D3" w:rsidRPr="00603B6C" w:rsidRDefault="000344D3" w:rsidP="000344D3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Chair</w:t>
            </w:r>
          </w:p>
        </w:tc>
        <w:tc>
          <w:tcPr>
            <w:tcW w:w="2409" w:type="dxa"/>
          </w:tcPr>
          <w:p w14:paraId="74AE1151" w14:textId="0B37EFBF" w:rsidR="000344D3" w:rsidRPr="00603B6C" w:rsidRDefault="000344D3" w:rsidP="000344D3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Ashley Horsfall</w:t>
            </w:r>
          </w:p>
        </w:tc>
        <w:tc>
          <w:tcPr>
            <w:tcW w:w="3119" w:type="dxa"/>
          </w:tcPr>
          <w:p w14:paraId="54DB3F78" w14:textId="3D83F8AA" w:rsidR="000344D3" w:rsidRPr="00603B6C" w:rsidRDefault="000344D3" w:rsidP="000344D3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Special Assistance, </w:t>
            </w:r>
            <w:r w:rsidRPr="00603B6C">
              <w:rPr>
                <w:b/>
                <w:bCs/>
              </w:rPr>
              <w:t>MAG</w:t>
            </w:r>
          </w:p>
        </w:tc>
      </w:tr>
      <w:tr w:rsidR="00E62CD3" w14:paraId="151FAC96" w14:textId="77777777" w:rsidTr="00CC0B11">
        <w:tc>
          <w:tcPr>
            <w:tcW w:w="2263" w:type="dxa"/>
            <w:gridSpan w:val="2"/>
          </w:tcPr>
          <w:p w14:paraId="10916C6A" w14:textId="77777777" w:rsidR="00E62CD3" w:rsidRPr="00603B6C" w:rsidRDefault="00E62CD3" w:rsidP="00CC0B11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Gary Dawson</w:t>
            </w:r>
          </w:p>
        </w:tc>
        <w:tc>
          <w:tcPr>
            <w:tcW w:w="2694" w:type="dxa"/>
          </w:tcPr>
          <w:p w14:paraId="35F8C8C5" w14:textId="77777777" w:rsidR="00E62CD3" w:rsidRPr="00603B6C" w:rsidRDefault="00E62CD3" w:rsidP="00CC0B11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Spinal Injuries Association</w:t>
            </w:r>
          </w:p>
        </w:tc>
        <w:tc>
          <w:tcPr>
            <w:tcW w:w="2409" w:type="dxa"/>
          </w:tcPr>
          <w:p w14:paraId="243AF221" w14:textId="77777777" w:rsidR="00E62CD3" w:rsidRPr="00603B6C" w:rsidRDefault="00E62CD3" w:rsidP="00CC0B11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David Lodder</w:t>
            </w:r>
          </w:p>
        </w:tc>
        <w:tc>
          <w:tcPr>
            <w:tcW w:w="3119" w:type="dxa"/>
          </w:tcPr>
          <w:p w14:paraId="04679730" w14:textId="77777777" w:rsidR="00E62CD3" w:rsidRPr="00603B6C" w:rsidRDefault="00E62CD3" w:rsidP="00CC0B1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MS Society</w:t>
            </w:r>
          </w:p>
        </w:tc>
      </w:tr>
      <w:tr w:rsidR="00C6418D" w14:paraId="2870B068" w14:textId="77777777" w:rsidTr="00CC0B11">
        <w:tc>
          <w:tcPr>
            <w:tcW w:w="2263" w:type="dxa"/>
            <w:gridSpan w:val="2"/>
          </w:tcPr>
          <w:p w14:paraId="64CB08A6" w14:textId="77777777" w:rsidR="00C6418D" w:rsidRPr="00603B6C" w:rsidRDefault="00C6418D" w:rsidP="00CC0B1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Libby Herbert </w:t>
            </w:r>
          </w:p>
        </w:tc>
        <w:tc>
          <w:tcPr>
            <w:tcW w:w="2694" w:type="dxa"/>
          </w:tcPr>
          <w:p w14:paraId="5C17B4A6" w14:textId="77777777" w:rsidR="00C6418D" w:rsidRPr="00603B6C" w:rsidRDefault="00C6418D" w:rsidP="00CC0B11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Colostomy UK</w:t>
            </w:r>
          </w:p>
        </w:tc>
        <w:tc>
          <w:tcPr>
            <w:tcW w:w="2409" w:type="dxa"/>
          </w:tcPr>
          <w:p w14:paraId="147A372C" w14:textId="77777777" w:rsidR="00C6418D" w:rsidRPr="00603B6C" w:rsidRDefault="00C6418D" w:rsidP="00CC0B11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Carrie-Ann Lightly</w:t>
            </w:r>
          </w:p>
        </w:tc>
        <w:tc>
          <w:tcPr>
            <w:tcW w:w="3119" w:type="dxa"/>
          </w:tcPr>
          <w:p w14:paraId="2FA357EB" w14:textId="77777777" w:rsidR="00C6418D" w:rsidRPr="00603B6C" w:rsidRDefault="00C6418D" w:rsidP="00CC0B11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AccessAble</w:t>
            </w:r>
          </w:p>
        </w:tc>
      </w:tr>
      <w:tr w:rsidR="00C6418D" w14:paraId="543AFAD1" w14:textId="77777777" w:rsidTr="0092219A">
        <w:tc>
          <w:tcPr>
            <w:tcW w:w="2263" w:type="dxa"/>
            <w:gridSpan w:val="2"/>
          </w:tcPr>
          <w:p w14:paraId="08B5BF11" w14:textId="74B06109" w:rsidR="00C6418D" w:rsidRPr="00603B6C" w:rsidRDefault="00967FD8" w:rsidP="00C641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Nick Wilkinson</w:t>
            </w:r>
          </w:p>
        </w:tc>
        <w:tc>
          <w:tcPr>
            <w:tcW w:w="2694" w:type="dxa"/>
          </w:tcPr>
          <w:p w14:paraId="3F6FAC3E" w14:textId="5951FBA3" w:rsidR="00C6418D" w:rsidRPr="00603B6C" w:rsidRDefault="00967FD8" w:rsidP="00C641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RNID</w:t>
            </w:r>
          </w:p>
        </w:tc>
        <w:tc>
          <w:tcPr>
            <w:tcW w:w="2409" w:type="dxa"/>
          </w:tcPr>
          <w:p w14:paraId="3A2FA1C9" w14:textId="404935AB" w:rsidR="00C6418D" w:rsidRPr="00603B6C" w:rsidRDefault="00C6418D" w:rsidP="00C6418D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Susan Clarke</w:t>
            </w:r>
          </w:p>
        </w:tc>
        <w:tc>
          <w:tcPr>
            <w:tcW w:w="3119" w:type="dxa"/>
          </w:tcPr>
          <w:p w14:paraId="505E7F00" w14:textId="0B1C9BD9" w:rsidR="00C6418D" w:rsidRPr="00603B6C" w:rsidRDefault="00836C56" w:rsidP="00C6418D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Alzheimer’s</w:t>
            </w:r>
            <w:r w:rsidR="00C6418D" w:rsidRPr="00603B6C">
              <w:rPr>
                <w:b/>
                <w:bCs/>
              </w:rPr>
              <w:t xml:space="preserve"> Society</w:t>
            </w:r>
          </w:p>
        </w:tc>
      </w:tr>
      <w:tr w:rsidR="00967FD8" w14:paraId="3570362A" w14:textId="77777777" w:rsidTr="00CC0B11">
        <w:tc>
          <w:tcPr>
            <w:tcW w:w="2263" w:type="dxa"/>
            <w:gridSpan w:val="2"/>
          </w:tcPr>
          <w:p w14:paraId="28DD9B37" w14:textId="77777777" w:rsidR="00967FD8" w:rsidRDefault="00967FD8" w:rsidP="00CC0B11">
            <w:pPr>
              <w:rPr>
                <w:b/>
                <w:bCs/>
              </w:rPr>
            </w:pPr>
            <w:r>
              <w:rPr>
                <w:b/>
                <w:bCs/>
              </w:rPr>
              <w:t>Jude Hughes</w:t>
            </w:r>
          </w:p>
        </w:tc>
        <w:tc>
          <w:tcPr>
            <w:tcW w:w="2694" w:type="dxa"/>
          </w:tcPr>
          <w:p w14:paraId="58985835" w14:textId="77777777" w:rsidR="00967FD8" w:rsidRDefault="00967FD8" w:rsidP="00CC0B11">
            <w:pPr>
              <w:rPr>
                <w:b/>
                <w:bCs/>
              </w:rPr>
            </w:pPr>
            <w:r>
              <w:rPr>
                <w:b/>
                <w:bCs/>
              </w:rPr>
              <w:t>JDRF</w:t>
            </w:r>
          </w:p>
        </w:tc>
        <w:tc>
          <w:tcPr>
            <w:tcW w:w="2409" w:type="dxa"/>
          </w:tcPr>
          <w:p w14:paraId="677CD12D" w14:textId="77777777" w:rsidR="00967FD8" w:rsidRPr="00603B6C" w:rsidRDefault="00967FD8" w:rsidP="00CC0B11">
            <w:pPr>
              <w:rPr>
                <w:b/>
                <w:bCs/>
              </w:rPr>
            </w:pPr>
            <w:r>
              <w:rPr>
                <w:b/>
                <w:bCs/>
              </w:rPr>
              <w:t>Emma Roberts</w:t>
            </w:r>
          </w:p>
        </w:tc>
        <w:tc>
          <w:tcPr>
            <w:tcW w:w="3119" w:type="dxa"/>
          </w:tcPr>
          <w:p w14:paraId="3A71A914" w14:textId="77777777" w:rsidR="00967FD8" w:rsidRPr="00603B6C" w:rsidRDefault="00967FD8" w:rsidP="00CC0B11">
            <w:pPr>
              <w:rPr>
                <w:b/>
                <w:bCs/>
              </w:rPr>
            </w:pPr>
            <w:r>
              <w:rPr>
                <w:b/>
                <w:bCs/>
              </w:rPr>
              <w:t>National Autistic Society</w:t>
            </w:r>
          </w:p>
        </w:tc>
      </w:tr>
      <w:tr w:rsidR="00967FD8" w14:paraId="548BB15B" w14:textId="77777777" w:rsidTr="0092219A">
        <w:tc>
          <w:tcPr>
            <w:tcW w:w="2263" w:type="dxa"/>
            <w:gridSpan w:val="2"/>
          </w:tcPr>
          <w:p w14:paraId="75B4F944" w14:textId="54330577" w:rsidR="00967FD8" w:rsidRPr="00603B6C" w:rsidRDefault="00967FD8" w:rsidP="00967FD8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 xml:space="preserve">Zoe Foster </w:t>
            </w:r>
          </w:p>
        </w:tc>
        <w:tc>
          <w:tcPr>
            <w:tcW w:w="2694" w:type="dxa"/>
          </w:tcPr>
          <w:p w14:paraId="3ACBA1A3" w14:textId="401159C5" w:rsidR="00967FD8" w:rsidRPr="00603B6C" w:rsidRDefault="00967FD8" w:rsidP="00967FD8">
            <w:pPr>
              <w:rPr>
                <w:rFonts w:cstheme="minorHAnsi"/>
                <w:b/>
                <w:bCs/>
              </w:rPr>
            </w:pPr>
            <w:r w:rsidRPr="00603B6C">
              <w:rPr>
                <w:b/>
                <w:bCs/>
              </w:rPr>
              <w:t>Guide Dogs for the Blind</w:t>
            </w:r>
          </w:p>
        </w:tc>
        <w:tc>
          <w:tcPr>
            <w:tcW w:w="2409" w:type="dxa"/>
          </w:tcPr>
          <w:p w14:paraId="3104AE7A" w14:textId="6C42B9BD" w:rsidR="00967FD8" w:rsidRPr="00603B6C" w:rsidRDefault="0065120D" w:rsidP="00967F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Phil Bennett</w:t>
            </w:r>
          </w:p>
        </w:tc>
        <w:tc>
          <w:tcPr>
            <w:tcW w:w="3119" w:type="dxa"/>
          </w:tcPr>
          <w:p w14:paraId="1BA64402" w14:textId="04ACF04E" w:rsidR="00967FD8" w:rsidRPr="00603B6C" w:rsidRDefault="00865A32" w:rsidP="00967F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MND</w:t>
            </w:r>
            <w:r w:rsidR="005F7B21">
              <w:rPr>
                <w:rFonts w:cstheme="minorHAnsi"/>
                <w:b/>
                <w:bCs/>
              </w:rPr>
              <w:t xml:space="preserve"> </w:t>
            </w:r>
            <w:r w:rsidR="0083214B">
              <w:rPr>
                <w:rFonts w:cstheme="minorHAnsi"/>
                <w:b/>
                <w:bCs/>
              </w:rPr>
              <w:t>Association</w:t>
            </w:r>
          </w:p>
        </w:tc>
      </w:tr>
      <w:tr w:rsidR="00967FD8" w14:paraId="096AB487" w14:textId="77777777" w:rsidTr="0092219A">
        <w:tc>
          <w:tcPr>
            <w:tcW w:w="2263" w:type="dxa"/>
            <w:gridSpan w:val="2"/>
          </w:tcPr>
          <w:p w14:paraId="41AD8B86" w14:textId="16C5031D" w:rsidR="00967FD8" w:rsidRDefault="00967FD8" w:rsidP="00967FD8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9CE60B5" w14:textId="31E0395D" w:rsidR="00967FD8" w:rsidRDefault="00967FD8" w:rsidP="00967FD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D60CF1A" w14:textId="77777777" w:rsidR="00967FD8" w:rsidRPr="00603B6C" w:rsidRDefault="00967FD8" w:rsidP="00967FD8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5F5FFFF" w14:textId="77777777" w:rsidR="00967FD8" w:rsidRPr="00603B6C" w:rsidRDefault="00967FD8" w:rsidP="00967FD8">
            <w:pPr>
              <w:rPr>
                <w:b/>
                <w:bCs/>
              </w:rPr>
            </w:pPr>
          </w:p>
        </w:tc>
      </w:tr>
      <w:tr w:rsidR="00967FD8" w:rsidRPr="00603B6C" w14:paraId="4AC24C0B" w14:textId="77777777" w:rsidTr="00603B6C">
        <w:tc>
          <w:tcPr>
            <w:tcW w:w="10485" w:type="dxa"/>
            <w:gridSpan w:val="5"/>
            <w:shd w:val="clear" w:color="auto" w:fill="E7E6E6" w:themeFill="background2"/>
          </w:tcPr>
          <w:p w14:paraId="7DE81032" w14:textId="2E022EB8" w:rsidR="00967FD8" w:rsidRPr="00603B6C" w:rsidRDefault="00967FD8" w:rsidP="00967FD8">
            <w:pPr>
              <w:jc w:val="center"/>
              <w:rPr>
                <w:b/>
                <w:bCs/>
                <w:sz w:val="28"/>
                <w:szCs w:val="28"/>
              </w:rPr>
            </w:pPr>
            <w:r w:rsidRPr="00603B6C">
              <w:rPr>
                <w:b/>
                <w:bCs/>
                <w:color w:val="1F4E79" w:themeColor="accent5" w:themeShade="80"/>
                <w:sz w:val="28"/>
                <w:szCs w:val="28"/>
              </w:rPr>
              <w:t>Apologies</w:t>
            </w:r>
          </w:p>
        </w:tc>
      </w:tr>
      <w:tr w:rsidR="00967FD8" w:rsidRPr="00603B6C" w14:paraId="1AD4C1F6" w14:textId="77777777" w:rsidTr="0092219A">
        <w:tc>
          <w:tcPr>
            <w:tcW w:w="2263" w:type="dxa"/>
            <w:gridSpan w:val="2"/>
          </w:tcPr>
          <w:p w14:paraId="6E138811" w14:textId="2373E0BD" w:rsidR="00967FD8" w:rsidRPr="00603B6C" w:rsidRDefault="00967FD8" w:rsidP="00967F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John Doherty</w:t>
            </w:r>
          </w:p>
        </w:tc>
        <w:tc>
          <w:tcPr>
            <w:tcW w:w="2694" w:type="dxa"/>
          </w:tcPr>
          <w:p w14:paraId="7E57E46A" w14:textId="53524B65" w:rsidR="00967FD8" w:rsidRPr="00603B6C" w:rsidRDefault="009523C0" w:rsidP="00967F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Alzheimer’s</w:t>
            </w:r>
            <w:r w:rsidR="00967FD8">
              <w:rPr>
                <w:rFonts w:cstheme="minorHAnsi"/>
                <w:b/>
                <w:bCs/>
              </w:rPr>
              <w:t xml:space="preserve"> Society</w:t>
            </w:r>
          </w:p>
        </w:tc>
        <w:tc>
          <w:tcPr>
            <w:tcW w:w="2409" w:type="dxa"/>
          </w:tcPr>
          <w:p w14:paraId="0CE2BA9C" w14:textId="6D4CA078" w:rsidR="00967FD8" w:rsidRPr="00603B6C" w:rsidRDefault="00095C0A" w:rsidP="00967FD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Helen Gill</w:t>
            </w:r>
            <w:r w:rsidR="001C7107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 </w:t>
            </w:r>
          </w:p>
        </w:tc>
        <w:tc>
          <w:tcPr>
            <w:tcW w:w="3119" w:type="dxa"/>
          </w:tcPr>
          <w:p w14:paraId="711DAF23" w14:textId="68C0D19A" w:rsidR="00967FD8" w:rsidRPr="00603B6C" w:rsidRDefault="005F7B21" w:rsidP="00967FD8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NHS Southport</w:t>
            </w:r>
          </w:p>
        </w:tc>
      </w:tr>
      <w:tr w:rsidR="006919A1" w:rsidRPr="00603B6C" w14:paraId="066DC9F9" w14:textId="77777777" w:rsidTr="0092219A">
        <w:tc>
          <w:tcPr>
            <w:tcW w:w="2263" w:type="dxa"/>
            <w:gridSpan w:val="2"/>
          </w:tcPr>
          <w:p w14:paraId="040096E3" w14:textId="5BE63D65" w:rsidR="006919A1" w:rsidRPr="00603B6C" w:rsidRDefault="006919A1" w:rsidP="006919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Kieran McMahon</w:t>
            </w:r>
          </w:p>
        </w:tc>
        <w:tc>
          <w:tcPr>
            <w:tcW w:w="2694" w:type="dxa"/>
          </w:tcPr>
          <w:p w14:paraId="25A92768" w14:textId="35521557" w:rsidR="006919A1" w:rsidRPr="00603B6C" w:rsidRDefault="006919A1" w:rsidP="006919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Disability Stockport</w:t>
            </w:r>
          </w:p>
        </w:tc>
        <w:tc>
          <w:tcPr>
            <w:tcW w:w="2409" w:type="dxa"/>
          </w:tcPr>
          <w:p w14:paraId="6559894F" w14:textId="1033ECF2" w:rsidR="006919A1" w:rsidRPr="00603B6C" w:rsidRDefault="006919A1" w:rsidP="006919A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</w:tcPr>
          <w:p w14:paraId="36F5954F" w14:textId="0CD25BB6" w:rsidR="006919A1" w:rsidRPr="00603B6C" w:rsidRDefault="006919A1" w:rsidP="006919A1">
            <w:pPr>
              <w:rPr>
                <w:rFonts w:cstheme="minorHAnsi"/>
                <w:b/>
                <w:bCs/>
              </w:rPr>
            </w:pPr>
          </w:p>
        </w:tc>
      </w:tr>
    </w:tbl>
    <w:p w14:paraId="3790946E" w14:textId="77777777" w:rsidR="0091433D" w:rsidRPr="009C2DFF" w:rsidRDefault="0091433D">
      <w:pPr>
        <w:rPr>
          <w:rFonts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2EAC" w:rsidRPr="009C2DFF" w14:paraId="15234E39" w14:textId="77777777" w:rsidTr="002D0070">
        <w:tc>
          <w:tcPr>
            <w:tcW w:w="10485" w:type="dxa"/>
            <w:shd w:val="clear" w:color="auto" w:fill="4472C4" w:themeFill="accent1"/>
          </w:tcPr>
          <w:p w14:paraId="409AFE87" w14:textId="7747E667" w:rsidR="004D2EAC" w:rsidRPr="009C2DFF" w:rsidRDefault="003A2B22" w:rsidP="004D2EAC">
            <w:pPr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1</w:t>
            </w:r>
            <w:r w:rsidR="007C151F">
              <w:rPr>
                <w:rFonts w:cstheme="minorHAnsi"/>
                <w:color w:val="FFFFFF" w:themeColor="background1"/>
              </w:rPr>
              <w:t xml:space="preserve"> – Welcome</w:t>
            </w:r>
            <w:r w:rsidR="00335B9A">
              <w:rPr>
                <w:rFonts w:cstheme="minorHAnsi"/>
                <w:color w:val="FFFFFF" w:themeColor="background1"/>
              </w:rPr>
              <w:t xml:space="preserve"> &amp;</w:t>
            </w:r>
            <w:r w:rsidR="00B315B7">
              <w:rPr>
                <w:rFonts w:cstheme="minorHAnsi"/>
                <w:color w:val="FFFFFF" w:themeColor="background1"/>
              </w:rPr>
              <w:t xml:space="preserve"> </w:t>
            </w:r>
            <w:r w:rsidR="004C145D">
              <w:rPr>
                <w:rFonts w:cstheme="minorHAnsi"/>
                <w:color w:val="FFFFFF" w:themeColor="background1"/>
              </w:rPr>
              <w:t xml:space="preserve">Operational </w:t>
            </w:r>
            <w:r w:rsidR="004020BD">
              <w:rPr>
                <w:rFonts w:cstheme="minorHAnsi"/>
                <w:color w:val="FFFFFF" w:themeColor="background1"/>
              </w:rPr>
              <w:t>Up</w:t>
            </w:r>
            <w:r w:rsidR="004C145D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C544BB" w:rsidRPr="00A277EC" w14:paraId="235C3F89" w14:textId="77777777" w:rsidTr="003A2B22">
        <w:tc>
          <w:tcPr>
            <w:tcW w:w="10485" w:type="dxa"/>
            <w:shd w:val="clear" w:color="auto" w:fill="auto"/>
          </w:tcPr>
          <w:p w14:paraId="795DF9F1" w14:textId="77777777" w:rsidR="00C544BB" w:rsidRPr="00A277EC" w:rsidRDefault="00C544BB" w:rsidP="00C544BB">
            <w:pPr>
              <w:rPr>
                <w:rFonts w:cstheme="minorHAnsi"/>
                <w:b/>
                <w:bCs/>
                <w:u w:val="single"/>
              </w:rPr>
            </w:pPr>
          </w:p>
          <w:p w14:paraId="36807DA3" w14:textId="1CCCE14B" w:rsidR="00BB727A" w:rsidRDefault="00BB727A" w:rsidP="00C544BB">
            <w:pPr>
              <w:rPr>
                <w:rFonts w:cstheme="minorHAnsi"/>
              </w:rPr>
            </w:pPr>
            <w:r w:rsidRPr="00BB727A">
              <w:rPr>
                <w:rFonts w:cstheme="minorHAnsi"/>
                <w:b/>
                <w:bCs/>
              </w:rPr>
              <w:t>Andy</w:t>
            </w:r>
            <w:r>
              <w:rPr>
                <w:rFonts w:cstheme="minorHAnsi"/>
              </w:rPr>
              <w:t xml:space="preserve"> opened the meeting and welcomed the guests</w:t>
            </w:r>
            <w:r w:rsidR="009177EA">
              <w:rPr>
                <w:rFonts w:cstheme="minorHAnsi"/>
              </w:rPr>
              <w:t>.</w:t>
            </w:r>
          </w:p>
          <w:p w14:paraId="6ADE944A" w14:textId="77777777" w:rsidR="00BB727A" w:rsidRDefault="00BB727A" w:rsidP="00C544BB">
            <w:pPr>
              <w:rPr>
                <w:rFonts w:cstheme="minorHAnsi"/>
              </w:rPr>
            </w:pPr>
          </w:p>
          <w:p w14:paraId="254A8D0F" w14:textId="77866C2C" w:rsidR="00C544BB" w:rsidRPr="00A277EC" w:rsidRDefault="00BB727A" w:rsidP="00C544BB">
            <w:pPr>
              <w:rPr>
                <w:rFonts w:cstheme="minorHAnsi"/>
              </w:rPr>
            </w:pPr>
            <w:r w:rsidRPr="00BB727A">
              <w:rPr>
                <w:rFonts w:cstheme="minorHAnsi"/>
                <w:b/>
                <w:bCs/>
              </w:rPr>
              <w:t>Ashley</w:t>
            </w:r>
            <w:r>
              <w:rPr>
                <w:rFonts w:cstheme="minorHAnsi"/>
              </w:rPr>
              <w:t xml:space="preserve"> then </w:t>
            </w:r>
            <w:r w:rsidR="00C544BB" w:rsidRPr="00A277EC">
              <w:rPr>
                <w:rFonts w:cstheme="minorHAnsi"/>
              </w:rPr>
              <w:t>provided an update to the group on the landscape of the current operation and the impact of C</w:t>
            </w:r>
            <w:r w:rsidR="009177EA">
              <w:rPr>
                <w:rFonts w:cstheme="minorHAnsi"/>
              </w:rPr>
              <w:t>ovid-</w:t>
            </w:r>
            <w:r w:rsidR="00C544BB" w:rsidRPr="00A277EC">
              <w:rPr>
                <w:rFonts w:cstheme="minorHAnsi"/>
              </w:rPr>
              <w:t xml:space="preserve">19 on </w:t>
            </w:r>
            <w:r w:rsidR="005705B4">
              <w:rPr>
                <w:rFonts w:cstheme="minorHAnsi"/>
              </w:rPr>
              <w:t xml:space="preserve">recent </w:t>
            </w:r>
            <w:r w:rsidR="00C544BB" w:rsidRPr="00A277EC">
              <w:rPr>
                <w:rFonts w:cstheme="minorHAnsi"/>
              </w:rPr>
              <w:t xml:space="preserve">guest numbers travelling through the airport. </w:t>
            </w:r>
          </w:p>
          <w:p w14:paraId="381251B1" w14:textId="77777777" w:rsidR="00C544BB" w:rsidRPr="00A277EC" w:rsidRDefault="00C544BB" w:rsidP="00C544BB">
            <w:pPr>
              <w:rPr>
                <w:rFonts w:cstheme="minorHAnsi"/>
              </w:rPr>
            </w:pPr>
          </w:p>
          <w:p w14:paraId="620E97F8" w14:textId="7B4BB3A6" w:rsidR="000523F1" w:rsidRDefault="007868F9" w:rsidP="00C544BB">
            <w:pPr>
              <w:rPr>
                <w:rFonts w:cstheme="minorHAnsi"/>
              </w:rPr>
            </w:pPr>
            <w:r w:rsidRPr="000523F1">
              <w:rPr>
                <w:rFonts w:cstheme="minorHAnsi"/>
                <w:b/>
                <w:bCs/>
              </w:rPr>
              <w:t>Andy</w:t>
            </w:r>
            <w:r w:rsidR="000523F1">
              <w:rPr>
                <w:rFonts w:cstheme="minorHAnsi"/>
              </w:rPr>
              <w:t xml:space="preserve"> asked whether</w:t>
            </w:r>
            <w:r w:rsidR="00DD2363">
              <w:rPr>
                <w:rFonts w:cstheme="minorHAnsi"/>
              </w:rPr>
              <w:t xml:space="preserve"> Manchester </w:t>
            </w:r>
            <w:r w:rsidR="000523F1">
              <w:rPr>
                <w:rFonts w:cstheme="minorHAnsi"/>
              </w:rPr>
              <w:t>airport was currently operating the hotel quarantine scheme.</w:t>
            </w:r>
          </w:p>
          <w:p w14:paraId="36B933DF" w14:textId="77777777" w:rsidR="000523F1" w:rsidRDefault="000523F1" w:rsidP="00C544BB">
            <w:pPr>
              <w:rPr>
                <w:rFonts w:cstheme="minorHAnsi"/>
              </w:rPr>
            </w:pPr>
          </w:p>
          <w:p w14:paraId="6F6E256C" w14:textId="6B629FD0" w:rsidR="00C544BB" w:rsidRPr="00A277EC" w:rsidRDefault="00DD2363" w:rsidP="00C544BB">
            <w:pPr>
              <w:rPr>
                <w:rFonts w:cstheme="minorHAnsi"/>
              </w:rPr>
            </w:pPr>
            <w:r w:rsidRPr="00DD2363">
              <w:rPr>
                <w:rFonts w:cstheme="minorHAnsi"/>
                <w:b/>
                <w:bCs/>
              </w:rPr>
              <w:t>Ashley</w:t>
            </w:r>
            <w:r>
              <w:rPr>
                <w:rFonts w:cstheme="minorHAnsi"/>
              </w:rPr>
              <w:t xml:space="preserve"> advised that</w:t>
            </w:r>
            <w:r w:rsidR="007F07B3">
              <w:rPr>
                <w:rFonts w:cstheme="minorHAnsi"/>
              </w:rPr>
              <w:t xml:space="preserve"> this scheme was </w:t>
            </w:r>
            <w:r w:rsidR="00C544BB" w:rsidRPr="00A277EC">
              <w:rPr>
                <w:rFonts w:cstheme="minorHAnsi"/>
              </w:rPr>
              <w:t xml:space="preserve">not currently </w:t>
            </w:r>
            <w:r w:rsidR="007F07B3">
              <w:rPr>
                <w:rFonts w:cstheme="minorHAnsi"/>
              </w:rPr>
              <w:t xml:space="preserve">being </w:t>
            </w:r>
            <w:r w:rsidR="00C544BB" w:rsidRPr="00A277EC">
              <w:rPr>
                <w:rFonts w:cstheme="minorHAnsi"/>
              </w:rPr>
              <w:t>offered in MAN and therefore guests from ‘red’ countries are</w:t>
            </w:r>
            <w:r w:rsidR="000C67B5">
              <w:rPr>
                <w:rFonts w:cstheme="minorHAnsi"/>
              </w:rPr>
              <w:t xml:space="preserve"> being routed </w:t>
            </w:r>
            <w:r w:rsidR="00C544BB" w:rsidRPr="00A277EC">
              <w:rPr>
                <w:rFonts w:cstheme="minorHAnsi"/>
              </w:rPr>
              <w:t xml:space="preserve">elsewhere. </w:t>
            </w:r>
            <w:r w:rsidR="00883D90">
              <w:rPr>
                <w:rFonts w:cstheme="minorHAnsi"/>
              </w:rPr>
              <w:t>He continued by saying that throughout</w:t>
            </w:r>
            <w:r w:rsidR="00C544BB" w:rsidRPr="00A277EC">
              <w:rPr>
                <w:rFonts w:cstheme="minorHAnsi"/>
              </w:rPr>
              <w:t xml:space="preserve"> the pandemic </w:t>
            </w:r>
            <w:r w:rsidR="00F917CC">
              <w:rPr>
                <w:rFonts w:cstheme="minorHAnsi"/>
              </w:rPr>
              <w:t>MAN ha</w:t>
            </w:r>
            <w:r w:rsidR="00C85B6A">
              <w:rPr>
                <w:rFonts w:cstheme="minorHAnsi"/>
              </w:rPr>
              <w:t>d</w:t>
            </w:r>
            <w:r w:rsidR="00F917CC">
              <w:rPr>
                <w:rFonts w:cstheme="minorHAnsi"/>
              </w:rPr>
              <w:t xml:space="preserve"> </w:t>
            </w:r>
            <w:r w:rsidR="00C544BB" w:rsidRPr="00A277EC">
              <w:rPr>
                <w:rFonts w:cstheme="minorHAnsi"/>
              </w:rPr>
              <w:t>seen significant traffic both direct and</w:t>
            </w:r>
            <w:r w:rsidR="00826A4C">
              <w:rPr>
                <w:rFonts w:cstheme="minorHAnsi"/>
              </w:rPr>
              <w:t xml:space="preserve"> via </w:t>
            </w:r>
            <w:r w:rsidR="00C544BB" w:rsidRPr="00A277EC">
              <w:rPr>
                <w:rFonts w:cstheme="minorHAnsi"/>
              </w:rPr>
              <w:t>middle east airports onward to Pakistan</w:t>
            </w:r>
            <w:r w:rsidR="00EE6BF7">
              <w:rPr>
                <w:rFonts w:cstheme="minorHAnsi"/>
              </w:rPr>
              <w:t xml:space="preserve">, and this is </w:t>
            </w:r>
            <w:r w:rsidR="00E9205D">
              <w:rPr>
                <w:rFonts w:cstheme="minorHAnsi"/>
              </w:rPr>
              <w:t>continuing</w:t>
            </w:r>
            <w:r w:rsidR="00EE6BF7">
              <w:rPr>
                <w:rFonts w:cstheme="minorHAnsi"/>
              </w:rPr>
              <w:t>.</w:t>
            </w:r>
            <w:r w:rsidR="00C544BB" w:rsidRPr="00A277EC">
              <w:rPr>
                <w:rFonts w:cstheme="minorHAnsi"/>
              </w:rPr>
              <w:t xml:space="preserve"> </w:t>
            </w:r>
          </w:p>
          <w:p w14:paraId="6F9E8828" w14:textId="77777777" w:rsidR="00C544BB" w:rsidRPr="00A277EC" w:rsidRDefault="00C544BB" w:rsidP="00C544BB">
            <w:pPr>
              <w:rPr>
                <w:rFonts w:cstheme="minorHAnsi"/>
              </w:rPr>
            </w:pPr>
          </w:p>
          <w:p w14:paraId="2FDA6456" w14:textId="135B84DA" w:rsidR="00C544BB" w:rsidRPr="00A277EC" w:rsidRDefault="00E9205D" w:rsidP="00C544BB">
            <w:pPr>
              <w:rPr>
                <w:rFonts w:cstheme="minorHAnsi"/>
              </w:rPr>
            </w:pPr>
            <w:r w:rsidRPr="00DD2363">
              <w:rPr>
                <w:rFonts w:cstheme="minorHAnsi"/>
                <w:b/>
                <w:bCs/>
              </w:rPr>
              <w:t>Ashley</w:t>
            </w:r>
            <w:r>
              <w:rPr>
                <w:rFonts w:cstheme="minorHAnsi"/>
              </w:rPr>
              <w:t xml:space="preserve"> then </w:t>
            </w:r>
            <w:r w:rsidR="00C544BB" w:rsidRPr="00A277EC">
              <w:rPr>
                <w:rFonts w:cstheme="minorHAnsi"/>
              </w:rPr>
              <w:t>provided an overview of operational performance</w:t>
            </w:r>
            <w:r w:rsidR="006634FD">
              <w:rPr>
                <w:rFonts w:cstheme="minorHAnsi"/>
              </w:rPr>
              <w:t>,</w:t>
            </w:r>
            <w:r w:rsidR="00C544BB" w:rsidRPr="00A277EC">
              <w:rPr>
                <w:rFonts w:cstheme="minorHAnsi"/>
              </w:rPr>
              <w:t xml:space="preserve"> which is</w:t>
            </w:r>
            <w:r w:rsidR="003C24EA">
              <w:rPr>
                <w:rFonts w:cstheme="minorHAnsi"/>
              </w:rPr>
              <w:t xml:space="preserve"> currently</w:t>
            </w:r>
            <w:r w:rsidR="00C544BB" w:rsidRPr="00A277EC">
              <w:rPr>
                <w:rFonts w:cstheme="minorHAnsi"/>
              </w:rPr>
              <w:t xml:space="preserve"> aligned</w:t>
            </w:r>
            <w:r w:rsidR="00033A64">
              <w:rPr>
                <w:rFonts w:cstheme="minorHAnsi"/>
              </w:rPr>
              <w:t xml:space="preserve"> to achieve</w:t>
            </w:r>
            <w:r w:rsidR="00C544BB" w:rsidRPr="00A277EC">
              <w:rPr>
                <w:rFonts w:cstheme="minorHAnsi"/>
              </w:rPr>
              <w:t xml:space="preserve"> </w:t>
            </w:r>
            <w:r w:rsidR="00033A64">
              <w:rPr>
                <w:rFonts w:cstheme="minorHAnsi"/>
              </w:rPr>
              <w:t xml:space="preserve">a </w:t>
            </w:r>
            <w:r w:rsidR="00C544BB" w:rsidRPr="00A277EC">
              <w:rPr>
                <w:rFonts w:cstheme="minorHAnsi"/>
              </w:rPr>
              <w:t>CAA ‘Very Good’</w:t>
            </w:r>
            <w:r w:rsidR="005123C5">
              <w:rPr>
                <w:rFonts w:cstheme="minorHAnsi"/>
              </w:rPr>
              <w:t xml:space="preserve"> rating </w:t>
            </w:r>
            <w:r w:rsidR="003C24EA">
              <w:rPr>
                <w:rFonts w:cstheme="minorHAnsi"/>
              </w:rPr>
              <w:t xml:space="preserve">if </w:t>
            </w:r>
            <w:r w:rsidR="00286E89">
              <w:rPr>
                <w:rFonts w:cstheme="minorHAnsi"/>
              </w:rPr>
              <w:t>standards are maintained</w:t>
            </w:r>
            <w:r w:rsidR="00CE4B26">
              <w:rPr>
                <w:rFonts w:cstheme="minorHAnsi"/>
              </w:rPr>
              <w:t>.</w:t>
            </w:r>
          </w:p>
          <w:p w14:paraId="6848102E" w14:textId="77777777" w:rsidR="00C544BB" w:rsidRPr="00A277EC" w:rsidRDefault="00C544BB" w:rsidP="00C544BB">
            <w:pPr>
              <w:rPr>
                <w:rFonts w:cstheme="minorHAnsi"/>
              </w:rPr>
            </w:pPr>
          </w:p>
          <w:p w14:paraId="2FA1A5DB" w14:textId="7014877B" w:rsidR="00C544BB" w:rsidRDefault="00C544BB" w:rsidP="00C544BB">
            <w:pPr>
              <w:rPr>
                <w:rFonts w:cstheme="minorHAnsi"/>
              </w:rPr>
            </w:pPr>
            <w:r w:rsidRPr="00A277EC">
              <w:rPr>
                <w:rFonts w:cstheme="minorHAnsi"/>
              </w:rPr>
              <w:t>Similarly</w:t>
            </w:r>
            <w:r w:rsidR="00597480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guest feedback is trending within</w:t>
            </w:r>
            <w:r w:rsidR="00D30F0A">
              <w:rPr>
                <w:rFonts w:cstheme="minorHAnsi"/>
              </w:rPr>
              <w:t xml:space="preserve"> the</w:t>
            </w:r>
            <w:r w:rsidRPr="00A277EC">
              <w:rPr>
                <w:rFonts w:cstheme="minorHAnsi"/>
              </w:rPr>
              <w:t xml:space="preserve"> ‘Very Good’ target</w:t>
            </w:r>
            <w:r w:rsidR="00D30F0A">
              <w:rPr>
                <w:rFonts w:cstheme="minorHAnsi"/>
              </w:rPr>
              <w:t xml:space="preserve"> area</w:t>
            </w:r>
            <w:r w:rsidRPr="00A277EC">
              <w:rPr>
                <w:rFonts w:cstheme="minorHAnsi"/>
              </w:rPr>
              <w:t xml:space="preserve"> with overall satisfaction currently at 4.67</w:t>
            </w:r>
            <w:r w:rsidR="00A756AA">
              <w:rPr>
                <w:rFonts w:cstheme="minorHAnsi"/>
              </w:rPr>
              <w:t xml:space="preserve"> -</w:t>
            </w:r>
            <w:r w:rsidRPr="00A277EC">
              <w:rPr>
                <w:rFonts w:cstheme="minorHAnsi"/>
              </w:rPr>
              <w:t>5. During the period</w:t>
            </w:r>
            <w:r w:rsidR="00A756AA">
              <w:rPr>
                <w:rFonts w:cstheme="minorHAnsi"/>
              </w:rPr>
              <w:t>,</w:t>
            </w:r>
            <w:r w:rsidR="00603EA4">
              <w:rPr>
                <w:rFonts w:cstheme="minorHAnsi"/>
              </w:rPr>
              <w:t xml:space="preserve"> the airport has </w:t>
            </w:r>
            <w:r w:rsidRPr="00A277EC">
              <w:rPr>
                <w:rFonts w:cstheme="minorHAnsi"/>
              </w:rPr>
              <w:t xml:space="preserve">seen a reduction in survey </w:t>
            </w:r>
            <w:r w:rsidR="00F3053C">
              <w:rPr>
                <w:rFonts w:cstheme="minorHAnsi"/>
              </w:rPr>
              <w:t>responders</w:t>
            </w:r>
            <w:r w:rsidR="006E3D48">
              <w:rPr>
                <w:rFonts w:cstheme="minorHAnsi"/>
              </w:rPr>
              <w:t xml:space="preserve">, </w:t>
            </w:r>
            <w:r w:rsidRPr="00A277EC">
              <w:rPr>
                <w:rFonts w:cstheme="minorHAnsi"/>
              </w:rPr>
              <w:t>which can be attributed to the pandemic,</w:t>
            </w:r>
            <w:r w:rsidR="00F3053C">
              <w:rPr>
                <w:rFonts w:cstheme="minorHAnsi"/>
              </w:rPr>
              <w:t xml:space="preserve"> a</w:t>
            </w:r>
            <w:r w:rsidRPr="00A277EC">
              <w:rPr>
                <w:rFonts w:cstheme="minorHAnsi"/>
              </w:rPr>
              <w:t xml:space="preserve"> shift in colleague deployment and is consistent with the airport</w:t>
            </w:r>
            <w:r w:rsidR="003E1404">
              <w:rPr>
                <w:rFonts w:cstheme="minorHAnsi"/>
              </w:rPr>
              <w:t>`</w:t>
            </w:r>
            <w:r w:rsidRPr="00A277EC">
              <w:rPr>
                <w:rFonts w:cstheme="minorHAnsi"/>
              </w:rPr>
              <w:t xml:space="preserve">s other surveying programmes. </w:t>
            </w:r>
          </w:p>
          <w:p w14:paraId="486544FD" w14:textId="77777777" w:rsidR="003E1404" w:rsidRPr="00A277EC" w:rsidRDefault="003E1404" w:rsidP="00C544BB">
            <w:pPr>
              <w:rPr>
                <w:rFonts w:cstheme="minorHAnsi"/>
              </w:rPr>
            </w:pPr>
          </w:p>
          <w:p w14:paraId="25C57668" w14:textId="31E1CE21" w:rsidR="00C544BB" w:rsidRPr="00A277EC" w:rsidRDefault="00C544BB" w:rsidP="00C544BB">
            <w:pPr>
              <w:rPr>
                <w:rFonts w:cstheme="minorHAnsi"/>
                <w:color w:val="000000" w:themeColor="text1"/>
              </w:rPr>
            </w:pPr>
          </w:p>
        </w:tc>
      </w:tr>
      <w:tr w:rsidR="00C544BB" w:rsidRPr="009C2DFF" w14:paraId="35C715CD" w14:textId="77777777" w:rsidTr="002D0070">
        <w:tc>
          <w:tcPr>
            <w:tcW w:w="10485" w:type="dxa"/>
            <w:shd w:val="clear" w:color="auto" w:fill="4472C4" w:themeFill="accent1"/>
          </w:tcPr>
          <w:p w14:paraId="7DDA2B96" w14:textId="33BBEC8F" w:rsidR="00C544BB" w:rsidRPr="009C2DFF" w:rsidRDefault="00C544BB" w:rsidP="00C544BB">
            <w:pPr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 xml:space="preserve">2 – </w:t>
            </w:r>
            <w:r w:rsidR="00597480">
              <w:rPr>
                <w:rFonts w:cstheme="minorHAnsi"/>
                <w:color w:val="FFFFFF" w:themeColor="background1"/>
              </w:rPr>
              <w:t>Covid</w:t>
            </w:r>
            <w:r w:rsidR="00DF602A">
              <w:rPr>
                <w:rFonts w:cstheme="minorHAnsi"/>
                <w:color w:val="FFFFFF" w:themeColor="background1"/>
              </w:rPr>
              <w:t xml:space="preserve"> impact on colleagues</w:t>
            </w:r>
          </w:p>
        </w:tc>
      </w:tr>
      <w:tr w:rsidR="00C544BB" w:rsidRPr="00A277EC" w14:paraId="31AF82B4" w14:textId="77777777" w:rsidTr="007F77C6">
        <w:tc>
          <w:tcPr>
            <w:tcW w:w="10485" w:type="dxa"/>
            <w:shd w:val="clear" w:color="auto" w:fill="auto"/>
          </w:tcPr>
          <w:p w14:paraId="4E3629AA" w14:textId="77777777" w:rsidR="00840749" w:rsidRPr="00A277EC" w:rsidRDefault="00840749" w:rsidP="00840749">
            <w:pPr>
              <w:rPr>
                <w:rFonts w:cstheme="minorHAnsi"/>
                <w:b/>
                <w:bCs/>
                <w:u w:val="single"/>
              </w:rPr>
            </w:pPr>
          </w:p>
          <w:p w14:paraId="0EE93202" w14:textId="0DEC8A3A" w:rsidR="00840749" w:rsidRPr="00A277EC" w:rsidRDefault="00DF602A" w:rsidP="00840749">
            <w:pPr>
              <w:rPr>
                <w:rFonts w:cstheme="minorHAnsi"/>
              </w:rPr>
            </w:pPr>
            <w:r w:rsidRPr="00DF602A">
              <w:rPr>
                <w:rFonts w:cstheme="minorHAnsi"/>
                <w:b/>
                <w:bCs/>
              </w:rPr>
              <w:t>Andy</w:t>
            </w:r>
            <w:r>
              <w:rPr>
                <w:rFonts w:cstheme="minorHAnsi"/>
              </w:rPr>
              <w:t xml:space="preserve"> </w:t>
            </w:r>
            <w:r w:rsidR="00840749" w:rsidRPr="00A277EC">
              <w:rPr>
                <w:rFonts w:cstheme="minorHAnsi"/>
              </w:rPr>
              <w:t xml:space="preserve">enquired as to how the workforce is fairing through the pandemic. </w:t>
            </w:r>
          </w:p>
          <w:p w14:paraId="233022A3" w14:textId="77777777" w:rsidR="00840749" w:rsidRPr="00A277EC" w:rsidRDefault="00840749" w:rsidP="00840749">
            <w:pPr>
              <w:rPr>
                <w:rFonts w:cstheme="minorHAnsi"/>
              </w:rPr>
            </w:pPr>
          </w:p>
          <w:p w14:paraId="08AD8BA1" w14:textId="0AD2A247" w:rsidR="00840749" w:rsidRPr="00A277EC" w:rsidRDefault="003E1404" w:rsidP="00840749">
            <w:pPr>
              <w:rPr>
                <w:rFonts w:cstheme="minorHAnsi"/>
              </w:rPr>
            </w:pPr>
            <w:r w:rsidRPr="003E1404">
              <w:rPr>
                <w:rFonts w:cstheme="minorHAnsi"/>
                <w:b/>
                <w:bCs/>
              </w:rPr>
              <w:t>Ashley</w:t>
            </w:r>
            <w:r>
              <w:rPr>
                <w:rFonts w:cstheme="minorHAnsi"/>
              </w:rPr>
              <w:t xml:space="preserve"> </w:t>
            </w:r>
            <w:r w:rsidR="00840749" w:rsidRPr="00A277EC">
              <w:rPr>
                <w:rFonts w:cstheme="minorHAnsi"/>
              </w:rPr>
              <w:t xml:space="preserve">acknowledged the </w:t>
            </w:r>
            <w:r w:rsidR="008A75BC">
              <w:rPr>
                <w:rFonts w:cstheme="minorHAnsi"/>
              </w:rPr>
              <w:t xml:space="preserve">significant </w:t>
            </w:r>
            <w:r w:rsidR="00840749" w:rsidRPr="00A277EC">
              <w:rPr>
                <w:rFonts w:cstheme="minorHAnsi"/>
              </w:rPr>
              <w:t>contribution</w:t>
            </w:r>
            <w:r w:rsidR="008A75BC">
              <w:rPr>
                <w:rFonts w:cstheme="minorHAnsi"/>
              </w:rPr>
              <w:t xml:space="preserve"> made by </w:t>
            </w:r>
            <w:r w:rsidR="00840749" w:rsidRPr="00A277EC">
              <w:rPr>
                <w:rFonts w:cstheme="minorHAnsi"/>
              </w:rPr>
              <w:t>colleagues throughout the pandemic and the challenges</w:t>
            </w:r>
            <w:r w:rsidR="008A75BC">
              <w:rPr>
                <w:rFonts w:cstheme="minorHAnsi"/>
              </w:rPr>
              <w:t xml:space="preserve"> they had been </w:t>
            </w:r>
            <w:r w:rsidR="00840749" w:rsidRPr="00A277EC">
              <w:rPr>
                <w:rFonts w:cstheme="minorHAnsi"/>
              </w:rPr>
              <w:t>presented</w:t>
            </w:r>
            <w:r w:rsidR="008A75BC">
              <w:rPr>
                <w:rFonts w:cstheme="minorHAnsi"/>
              </w:rPr>
              <w:t xml:space="preserve"> with</w:t>
            </w:r>
            <w:r w:rsidR="00D13092">
              <w:rPr>
                <w:rFonts w:cstheme="minorHAnsi"/>
              </w:rPr>
              <w:t xml:space="preserve"> and had managed to overcome</w:t>
            </w:r>
            <w:r w:rsidR="00840749" w:rsidRPr="00A277EC">
              <w:rPr>
                <w:rFonts w:cstheme="minorHAnsi"/>
              </w:rPr>
              <w:t xml:space="preserve">. </w:t>
            </w:r>
          </w:p>
          <w:p w14:paraId="04D24CC0" w14:textId="77777777" w:rsidR="00840749" w:rsidRPr="00A277EC" w:rsidRDefault="00840749" w:rsidP="00840749">
            <w:pPr>
              <w:rPr>
                <w:rFonts w:cstheme="minorHAnsi"/>
              </w:rPr>
            </w:pPr>
          </w:p>
          <w:p w14:paraId="16A292F8" w14:textId="6CFFC879" w:rsidR="00C544BB" w:rsidRPr="00A277EC" w:rsidRDefault="00840749" w:rsidP="00C544BB">
            <w:pPr>
              <w:rPr>
                <w:rFonts w:eastAsia="Times New Roman" w:cstheme="minorHAnsi"/>
                <w:lang w:eastAsia="en-GB"/>
              </w:rPr>
            </w:pPr>
            <w:r w:rsidRPr="00A277EC">
              <w:rPr>
                <w:rFonts w:cstheme="minorHAnsi"/>
              </w:rPr>
              <w:t>More recently the operation has started to see an upturn in sickness</w:t>
            </w:r>
            <w:r w:rsidR="00D13092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however</w:t>
            </w:r>
            <w:r w:rsidR="003037DA">
              <w:rPr>
                <w:rFonts w:cstheme="minorHAnsi"/>
              </w:rPr>
              <w:t xml:space="preserve"> most of which was not C</w:t>
            </w:r>
            <w:r w:rsidRPr="00A277EC">
              <w:rPr>
                <w:rFonts w:cstheme="minorHAnsi"/>
              </w:rPr>
              <w:t>ovid related. This</w:t>
            </w:r>
            <w:r w:rsidR="003D3EE9">
              <w:rPr>
                <w:rFonts w:cstheme="minorHAnsi"/>
              </w:rPr>
              <w:t xml:space="preserve"> was </w:t>
            </w:r>
            <w:r w:rsidRPr="00A277EC">
              <w:rPr>
                <w:rFonts w:cstheme="minorHAnsi"/>
              </w:rPr>
              <w:t>being managed through the usual sickness management process and</w:t>
            </w:r>
            <w:r w:rsidR="003D3EE9">
              <w:rPr>
                <w:rFonts w:cstheme="minorHAnsi"/>
              </w:rPr>
              <w:t xml:space="preserve"> would </w:t>
            </w:r>
            <w:r w:rsidRPr="00A277EC">
              <w:rPr>
                <w:rFonts w:cstheme="minorHAnsi"/>
              </w:rPr>
              <w:t>continue to be monitored to ensure</w:t>
            </w:r>
            <w:r w:rsidR="00142BC4">
              <w:rPr>
                <w:rFonts w:cstheme="minorHAnsi"/>
              </w:rPr>
              <w:t xml:space="preserve"> it did not have an </w:t>
            </w:r>
            <w:r w:rsidRPr="00A277EC">
              <w:rPr>
                <w:rFonts w:cstheme="minorHAnsi"/>
              </w:rPr>
              <w:t>impact on the</w:t>
            </w:r>
            <w:r w:rsidR="00142BC4">
              <w:rPr>
                <w:rFonts w:cstheme="minorHAnsi"/>
              </w:rPr>
              <w:t xml:space="preserve"> day-to-day</w:t>
            </w:r>
            <w:r w:rsidRPr="00A277EC">
              <w:rPr>
                <w:rFonts w:cstheme="minorHAnsi"/>
              </w:rPr>
              <w:t xml:space="preserve"> operation. </w:t>
            </w:r>
          </w:p>
          <w:p w14:paraId="1BA8B189" w14:textId="57D65A23" w:rsidR="00C544BB" w:rsidRPr="00A277EC" w:rsidRDefault="00C544BB" w:rsidP="00C544BB">
            <w:pPr>
              <w:rPr>
                <w:rFonts w:cstheme="minorHAnsi"/>
                <w:color w:val="000000" w:themeColor="text1"/>
              </w:rPr>
            </w:pPr>
          </w:p>
        </w:tc>
      </w:tr>
      <w:tr w:rsidR="00C544BB" w:rsidRPr="009C2DFF" w14:paraId="539A83E8" w14:textId="77777777" w:rsidTr="002D0070">
        <w:tc>
          <w:tcPr>
            <w:tcW w:w="10485" w:type="dxa"/>
            <w:shd w:val="clear" w:color="auto" w:fill="4472C4" w:themeFill="accent1"/>
          </w:tcPr>
          <w:p w14:paraId="23A03192" w14:textId="5A9FD677" w:rsidR="00C544BB" w:rsidRPr="009C2DFF" w:rsidRDefault="00C544BB" w:rsidP="00C544BB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3 –</w:t>
            </w:r>
            <w:r w:rsidR="00937F7A">
              <w:rPr>
                <w:rFonts w:cstheme="minorHAnsi"/>
                <w:color w:val="FFFFFF" w:themeColor="background1"/>
              </w:rPr>
              <w:t xml:space="preserve"> CAA annual</w:t>
            </w:r>
            <w:r w:rsidR="005E3B3E">
              <w:rPr>
                <w:rFonts w:cstheme="minorHAnsi"/>
                <w:color w:val="FFFFFF" w:themeColor="background1"/>
              </w:rPr>
              <w:t xml:space="preserve"> UK </w:t>
            </w:r>
            <w:r w:rsidR="00E51637">
              <w:rPr>
                <w:rFonts w:cstheme="minorHAnsi"/>
                <w:color w:val="FFFFFF" w:themeColor="background1"/>
              </w:rPr>
              <w:t>A</w:t>
            </w:r>
            <w:r w:rsidR="00937F7A">
              <w:rPr>
                <w:rFonts w:cstheme="minorHAnsi"/>
                <w:color w:val="FFFFFF" w:themeColor="background1"/>
              </w:rPr>
              <w:t>irport</w:t>
            </w:r>
            <w:r w:rsidR="005E3B3E">
              <w:rPr>
                <w:rFonts w:cstheme="minorHAnsi"/>
                <w:color w:val="FFFFFF" w:themeColor="background1"/>
              </w:rPr>
              <w:t xml:space="preserve"> </w:t>
            </w:r>
            <w:r w:rsidR="00E51637">
              <w:rPr>
                <w:rFonts w:cstheme="minorHAnsi"/>
                <w:color w:val="FFFFFF" w:themeColor="background1"/>
              </w:rPr>
              <w:t>A</w:t>
            </w:r>
            <w:r w:rsidR="005E3B3E">
              <w:rPr>
                <w:rFonts w:cstheme="minorHAnsi"/>
                <w:color w:val="FFFFFF" w:themeColor="background1"/>
              </w:rPr>
              <w:t>ccessibility</w:t>
            </w:r>
            <w:r w:rsidR="00937F7A">
              <w:rPr>
                <w:rFonts w:cstheme="minorHAnsi"/>
                <w:color w:val="FFFFFF" w:themeColor="background1"/>
              </w:rPr>
              <w:t xml:space="preserve"> report </w:t>
            </w:r>
          </w:p>
        </w:tc>
      </w:tr>
      <w:tr w:rsidR="00C544BB" w:rsidRPr="00A277EC" w14:paraId="64DD7379" w14:textId="77777777" w:rsidTr="002D0070">
        <w:tc>
          <w:tcPr>
            <w:tcW w:w="10485" w:type="dxa"/>
          </w:tcPr>
          <w:p w14:paraId="59038371" w14:textId="77777777" w:rsidR="00A763B4" w:rsidRPr="00A277EC" w:rsidRDefault="00A763B4" w:rsidP="00A763B4">
            <w:pPr>
              <w:rPr>
                <w:rFonts w:cstheme="minorHAnsi"/>
                <w:b/>
                <w:bCs/>
                <w:u w:val="single"/>
              </w:rPr>
            </w:pPr>
          </w:p>
          <w:p w14:paraId="76D67192" w14:textId="50EF0B31" w:rsidR="00A763B4" w:rsidRPr="00A277EC" w:rsidRDefault="00ED280F" w:rsidP="00A763B4">
            <w:pPr>
              <w:rPr>
                <w:rFonts w:cstheme="minorHAnsi"/>
              </w:rPr>
            </w:pPr>
            <w:r w:rsidRPr="00ED280F">
              <w:rPr>
                <w:rFonts w:cstheme="minorHAnsi"/>
                <w:b/>
                <w:bCs/>
              </w:rPr>
              <w:t>Ashley</w:t>
            </w:r>
            <w:r>
              <w:rPr>
                <w:rFonts w:cstheme="minorHAnsi"/>
              </w:rPr>
              <w:t xml:space="preserve"> </w:t>
            </w:r>
            <w:r w:rsidR="00A763B4" w:rsidRPr="00A277EC">
              <w:rPr>
                <w:rFonts w:cstheme="minorHAnsi"/>
              </w:rPr>
              <w:t xml:space="preserve">acknowledged MAN’s </w:t>
            </w:r>
            <w:r>
              <w:rPr>
                <w:rFonts w:cstheme="minorHAnsi"/>
              </w:rPr>
              <w:t>`</w:t>
            </w:r>
            <w:r w:rsidR="00A763B4" w:rsidRPr="00A277EC">
              <w:rPr>
                <w:rFonts w:cstheme="minorHAnsi"/>
              </w:rPr>
              <w:t>Good</w:t>
            </w:r>
            <w:r w:rsidR="00E27D02">
              <w:rPr>
                <w:rFonts w:cstheme="minorHAnsi"/>
              </w:rPr>
              <w:t>`</w:t>
            </w:r>
            <w:r w:rsidR="00A763B4" w:rsidRPr="00A277EC">
              <w:rPr>
                <w:rFonts w:cstheme="minorHAnsi"/>
              </w:rPr>
              <w:t xml:space="preserve"> rating with the</w:t>
            </w:r>
            <w:r w:rsidR="00E27D02">
              <w:rPr>
                <w:rFonts w:cstheme="minorHAnsi"/>
              </w:rPr>
              <w:t xml:space="preserve"> forum </w:t>
            </w:r>
            <w:r w:rsidR="00A763B4" w:rsidRPr="00A277EC">
              <w:rPr>
                <w:rFonts w:cstheme="minorHAnsi"/>
              </w:rPr>
              <w:t>and passed on thanks for the support provided by</w:t>
            </w:r>
            <w:r w:rsidR="00E27D02">
              <w:rPr>
                <w:rFonts w:cstheme="minorHAnsi"/>
              </w:rPr>
              <w:t xml:space="preserve"> the </w:t>
            </w:r>
            <w:r w:rsidR="00A763B4" w:rsidRPr="00A277EC">
              <w:rPr>
                <w:rFonts w:cstheme="minorHAnsi"/>
              </w:rPr>
              <w:t>members</w:t>
            </w:r>
            <w:r w:rsidR="00E27D02">
              <w:rPr>
                <w:rFonts w:cstheme="minorHAnsi"/>
              </w:rPr>
              <w:t xml:space="preserve"> in </w:t>
            </w:r>
            <w:r w:rsidR="00A763B4" w:rsidRPr="00A277EC">
              <w:rPr>
                <w:rFonts w:cstheme="minorHAnsi"/>
              </w:rPr>
              <w:t>helping</w:t>
            </w:r>
            <w:r w:rsidR="00E27D02">
              <w:rPr>
                <w:rFonts w:cstheme="minorHAnsi"/>
              </w:rPr>
              <w:t xml:space="preserve"> to </w:t>
            </w:r>
            <w:r w:rsidR="00A763B4" w:rsidRPr="00A277EC">
              <w:rPr>
                <w:rFonts w:cstheme="minorHAnsi"/>
              </w:rPr>
              <w:t>secure this rating.</w:t>
            </w:r>
          </w:p>
          <w:p w14:paraId="1BCFE0FB" w14:textId="77777777" w:rsidR="00A763B4" w:rsidRPr="00A277EC" w:rsidRDefault="00A763B4" w:rsidP="00A763B4">
            <w:pPr>
              <w:rPr>
                <w:rFonts w:cstheme="minorHAnsi"/>
              </w:rPr>
            </w:pPr>
          </w:p>
          <w:p w14:paraId="3A3901F6" w14:textId="199D010D" w:rsidR="00C544BB" w:rsidRPr="00A277EC" w:rsidRDefault="00A763B4" w:rsidP="00C544BB">
            <w:pPr>
              <w:rPr>
                <w:rFonts w:cstheme="minorHAnsi"/>
              </w:rPr>
            </w:pPr>
            <w:r w:rsidRPr="00A277EC">
              <w:rPr>
                <w:rFonts w:cstheme="minorHAnsi"/>
              </w:rPr>
              <w:t xml:space="preserve">The report referenced the improvements realised through the transformation programme, much of which was as a </w:t>
            </w:r>
            <w:r w:rsidR="0025079D">
              <w:rPr>
                <w:rFonts w:cstheme="minorHAnsi"/>
              </w:rPr>
              <w:t xml:space="preserve">direct </w:t>
            </w:r>
            <w:r w:rsidRPr="00A277EC">
              <w:rPr>
                <w:rFonts w:cstheme="minorHAnsi"/>
              </w:rPr>
              <w:t>result of engagement with the forum and also made</w:t>
            </w:r>
            <w:r w:rsidR="00953219">
              <w:rPr>
                <w:rFonts w:cstheme="minorHAnsi"/>
              </w:rPr>
              <w:t xml:space="preserve"> reference </w:t>
            </w:r>
            <w:r w:rsidRPr="00A277EC">
              <w:rPr>
                <w:rFonts w:cstheme="minorHAnsi"/>
              </w:rPr>
              <w:t xml:space="preserve">to MAN’s involvement in the Thomas Cook repatriation programme. </w:t>
            </w:r>
          </w:p>
          <w:p w14:paraId="0F986814" w14:textId="4B9E4B60" w:rsidR="00C544BB" w:rsidRPr="00A277EC" w:rsidRDefault="00C544BB" w:rsidP="00C544BB">
            <w:pPr>
              <w:rPr>
                <w:rFonts w:cstheme="minorHAnsi"/>
              </w:rPr>
            </w:pPr>
          </w:p>
        </w:tc>
      </w:tr>
      <w:tr w:rsidR="00C544BB" w:rsidRPr="009C2DFF" w14:paraId="4686B78C" w14:textId="77777777" w:rsidTr="002D0070">
        <w:tc>
          <w:tcPr>
            <w:tcW w:w="10485" w:type="dxa"/>
            <w:shd w:val="clear" w:color="auto" w:fill="4472C4" w:themeFill="accent1"/>
          </w:tcPr>
          <w:p w14:paraId="52CABB77" w14:textId="6A7110D5" w:rsidR="00C544BB" w:rsidRPr="009C2DFF" w:rsidRDefault="00FB731E" w:rsidP="00C544BB">
            <w:pPr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4</w:t>
            </w:r>
            <w:r w:rsidR="00C544BB">
              <w:rPr>
                <w:rFonts w:cstheme="minorHAnsi"/>
                <w:color w:val="FFFFFF" w:themeColor="background1"/>
              </w:rPr>
              <w:t xml:space="preserve"> –</w:t>
            </w:r>
            <w:r w:rsidR="00E75517">
              <w:rPr>
                <w:rFonts w:cstheme="minorHAnsi"/>
                <w:color w:val="FFFFFF" w:themeColor="background1"/>
              </w:rPr>
              <w:t xml:space="preserve"> </w:t>
            </w:r>
            <w:r w:rsidR="00DA7D2D">
              <w:rPr>
                <w:rFonts w:cstheme="minorHAnsi"/>
                <w:color w:val="FFFFFF" w:themeColor="background1"/>
              </w:rPr>
              <w:t>A</w:t>
            </w:r>
            <w:r w:rsidR="00E75517">
              <w:rPr>
                <w:rFonts w:cstheme="minorHAnsi"/>
                <w:color w:val="FFFFFF" w:themeColor="background1"/>
              </w:rPr>
              <w:t xml:space="preserve">ttitudes about </w:t>
            </w:r>
            <w:r w:rsidR="00DA7D2D">
              <w:rPr>
                <w:rFonts w:cstheme="minorHAnsi"/>
                <w:color w:val="FFFFFF" w:themeColor="background1"/>
              </w:rPr>
              <w:t xml:space="preserve">future travelling post pandemic </w:t>
            </w:r>
          </w:p>
        </w:tc>
      </w:tr>
      <w:tr w:rsidR="00493A58" w:rsidRPr="00A277EC" w14:paraId="5E504C84" w14:textId="77777777" w:rsidTr="002D0070">
        <w:tc>
          <w:tcPr>
            <w:tcW w:w="10485" w:type="dxa"/>
          </w:tcPr>
          <w:p w14:paraId="53DA582E" w14:textId="77777777" w:rsidR="00493A58" w:rsidRPr="00A277EC" w:rsidRDefault="00493A58" w:rsidP="00493A58">
            <w:pPr>
              <w:rPr>
                <w:rFonts w:cstheme="minorHAnsi"/>
                <w:b/>
                <w:bCs/>
                <w:u w:val="single"/>
              </w:rPr>
            </w:pPr>
          </w:p>
          <w:p w14:paraId="7A75B606" w14:textId="0406AF78" w:rsidR="00493A58" w:rsidRPr="00A277EC" w:rsidRDefault="00FB731E" w:rsidP="00493A58">
            <w:pPr>
              <w:rPr>
                <w:rFonts w:cstheme="minorHAnsi"/>
              </w:rPr>
            </w:pPr>
            <w:r w:rsidRPr="00FB731E">
              <w:rPr>
                <w:rFonts w:cstheme="minorHAnsi"/>
                <w:b/>
                <w:bCs/>
              </w:rPr>
              <w:t>Andy</w:t>
            </w:r>
            <w:r>
              <w:rPr>
                <w:rFonts w:cstheme="minorHAnsi"/>
              </w:rPr>
              <w:t xml:space="preserve"> asked </w:t>
            </w:r>
            <w:r w:rsidR="00493A58" w:rsidRPr="00A277EC">
              <w:rPr>
                <w:rFonts w:cstheme="minorHAnsi"/>
              </w:rPr>
              <w:t>the group</w:t>
            </w:r>
            <w:r w:rsidR="000C47F0">
              <w:rPr>
                <w:rFonts w:cstheme="minorHAnsi"/>
              </w:rPr>
              <w:t xml:space="preserve"> about </w:t>
            </w:r>
            <w:r w:rsidR="00493A58" w:rsidRPr="00A277EC">
              <w:rPr>
                <w:rFonts w:cstheme="minorHAnsi"/>
              </w:rPr>
              <w:t>their personal attitudes</w:t>
            </w:r>
            <w:r w:rsidR="007F7F1A">
              <w:rPr>
                <w:rFonts w:cstheme="minorHAnsi"/>
              </w:rPr>
              <w:t xml:space="preserve"> </w:t>
            </w:r>
            <w:r w:rsidR="006E0724">
              <w:rPr>
                <w:rFonts w:cstheme="minorHAnsi"/>
              </w:rPr>
              <w:t>on</w:t>
            </w:r>
            <w:r w:rsidR="007F7F1A">
              <w:rPr>
                <w:rFonts w:cstheme="minorHAnsi"/>
              </w:rPr>
              <w:t xml:space="preserve"> </w:t>
            </w:r>
            <w:r w:rsidR="00017361">
              <w:rPr>
                <w:rFonts w:cstheme="minorHAnsi"/>
              </w:rPr>
              <w:t>flying</w:t>
            </w:r>
            <w:r w:rsidR="007F7F1A">
              <w:rPr>
                <w:rFonts w:cstheme="minorHAnsi"/>
              </w:rPr>
              <w:t xml:space="preserve"> following </w:t>
            </w:r>
            <w:r w:rsidR="00493A58" w:rsidRPr="00A277EC">
              <w:rPr>
                <w:rFonts w:cstheme="minorHAnsi"/>
              </w:rPr>
              <w:t>C</w:t>
            </w:r>
            <w:r w:rsidR="000E6098">
              <w:rPr>
                <w:rFonts w:cstheme="minorHAnsi"/>
              </w:rPr>
              <w:t>ovid</w:t>
            </w:r>
            <w:r w:rsidR="00493A58" w:rsidRPr="00A277EC">
              <w:rPr>
                <w:rFonts w:cstheme="minorHAnsi"/>
              </w:rPr>
              <w:t>.</w:t>
            </w:r>
          </w:p>
          <w:p w14:paraId="10D4F1CE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544D156C" w14:textId="2A9D4C6B" w:rsidR="00493A58" w:rsidRPr="00A277EC" w:rsidRDefault="00EE3996" w:rsidP="00493A58">
            <w:pPr>
              <w:rPr>
                <w:rFonts w:cstheme="minorHAnsi"/>
              </w:rPr>
            </w:pPr>
            <w:r w:rsidRPr="00792284">
              <w:rPr>
                <w:rFonts w:cstheme="minorHAnsi"/>
                <w:b/>
                <w:bCs/>
              </w:rPr>
              <w:t>Gary</w:t>
            </w:r>
            <w:r>
              <w:rPr>
                <w:rFonts w:cstheme="minorHAnsi"/>
              </w:rPr>
              <w:t xml:space="preserve"> </w:t>
            </w:r>
            <w:r w:rsidR="00493A58" w:rsidRPr="00A277EC">
              <w:rPr>
                <w:rFonts w:cstheme="minorHAnsi"/>
              </w:rPr>
              <w:t>expressed his excitement to get travelling and</w:t>
            </w:r>
            <w:r w:rsidR="00C37BE9">
              <w:rPr>
                <w:rFonts w:cstheme="minorHAnsi"/>
              </w:rPr>
              <w:t xml:space="preserve"> hoped </w:t>
            </w:r>
            <w:r w:rsidR="00493A58" w:rsidRPr="00A277EC">
              <w:rPr>
                <w:rFonts w:cstheme="minorHAnsi"/>
              </w:rPr>
              <w:t xml:space="preserve">to take part in the Cycle Italy Tuscan loop in September. </w:t>
            </w:r>
            <w:r w:rsidR="00F64AEF">
              <w:rPr>
                <w:rFonts w:cstheme="minorHAnsi"/>
              </w:rPr>
              <w:t>He</w:t>
            </w:r>
            <w:r w:rsidR="00493A58" w:rsidRPr="00A277EC">
              <w:rPr>
                <w:rFonts w:cstheme="minorHAnsi"/>
              </w:rPr>
              <w:t xml:space="preserve"> expressed his concern as to whether or not colleagues would be vaccinated</w:t>
            </w:r>
            <w:r w:rsidR="00C07C38">
              <w:rPr>
                <w:rFonts w:cstheme="minorHAnsi"/>
              </w:rPr>
              <w:t xml:space="preserve"> and</w:t>
            </w:r>
            <w:r w:rsidR="00493A58" w:rsidRPr="00A277EC">
              <w:rPr>
                <w:rFonts w:cstheme="minorHAnsi"/>
              </w:rPr>
              <w:t xml:space="preserve"> will vaccines be required for travel</w:t>
            </w:r>
            <w:r w:rsidR="00C07C38">
              <w:rPr>
                <w:rFonts w:cstheme="minorHAnsi"/>
              </w:rPr>
              <w:t>.</w:t>
            </w:r>
            <w:r w:rsidR="00493A58" w:rsidRPr="00A277EC">
              <w:rPr>
                <w:rFonts w:cstheme="minorHAnsi"/>
              </w:rPr>
              <w:t xml:space="preserve"> </w:t>
            </w:r>
            <w:r w:rsidR="00C07C38">
              <w:rPr>
                <w:rFonts w:cstheme="minorHAnsi"/>
              </w:rPr>
              <w:t>C</w:t>
            </w:r>
            <w:r w:rsidR="00493A58" w:rsidRPr="00A277EC">
              <w:rPr>
                <w:rFonts w:cstheme="minorHAnsi"/>
              </w:rPr>
              <w:t xml:space="preserve">reating a lot of uncertainty for travel going forward. </w:t>
            </w:r>
          </w:p>
          <w:p w14:paraId="2C3BA2CF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06E1991F" w14:textId="23FFA449" w:rsidR="00493A58" w:rsidRPr="00A277EC" w:rsidRDefault="00493A58" w:rsidP="00493A58">
            <w:pPr>
              <w:rPr>
                <w:rFonts w:cstheme="minorHAnsi"/>
              </w:rPr>
            </w:pPr>
            <w:r w:rsidRPr="00AF3E95">
              <w:rPr>
                <w:rFonts w:cstheme="minorHAnsi"/>
                <w:b/>
                <w:bCs/>
              </w:rPr>
              <w:t>David</w:t>
            </w:r>
            <w:r w:rsidRPr="00A277EC">
              <w:rPr>
                <w:rFonts w:cstheme="minorHAnsi"/>
              </w:rPr>
              <w:t xml:space="preserve"> commented on the challenge of understanding requirements for where you would want to travel and the differences at each destination. Lockdown</w:t>
            </w:r>
            <w:r w:rsidR="0095489D">
              <w:rPr>
                <w:rFonts w:cstheme="minorHAnsi"/>
              </w:rPr>
              <w:t xml:space="preserve"> policies</w:t>
            </w:r>
            <w:r w:rsidRPr="00A277EC">
              <w:rPr>
                <w:rFonts w:cstheme="minorHAnsi"/>
              </w:rPr>
              <w:t xml:space="preserve"> in each country could impact the return of travel to these destinations</w:t>
            </w:r>
            <w:r w:rsidR="00EC648A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as well as </w:t>
            </w:r>
            <w:r w:rsidR="00A717CA">
              <w:rPr>
                <w:rFonts w:cstheme="minorHAnsi"/>
              </w:rPr>
              <w:t>the</w:t>
            </w:r>
            <w:r w:rsidRPr="00A277EC">
              <w:rPr>
                <w:rFonts w:cstheme="minorHAnsi"/>
              </w:rPr>
              <w:t xml:space="preserve"> countries respective vaccination programmes. </w:t>
            </w:r>
          </w:p>
          <w:p w14:paraId="17BBFD66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21F5024E" w14:textId="3A12A7F4" w:rsidR="00493A58" w:rsidRPr="00A277EC" w:rsidRDefault="00493A58" w:rsidP="00493A58">
            <w:pPr>
              <w:rPr>
                <w:rFonts w:cstheme="minorHAnsi"/>
              </w:rPr>
            </w:pPr>
            <w:r w:rsidRPr="00AF3E95">
              <w:rPr>
                <w:rFonts w:cstheme="minorHAnsi"/>
                <w:b/>
                <w:bCs/>
              </w:rPr>
              <w:t>Phil</w:t>
            </w:r>
            <w:r w:rsidRPr="00A277EC">
              <w:rPr>
                <w:rFonts w:cstheme="minorHAnsi"/>
              </w:rPr>
              <w:t xml:space="preserve"> </w:t>
            </w:r>
            <w:r w:rsidR="001B2F5D">
              <w:rPr>
                <w:rFonts w:cstheme="minorHAnsi"/>
              </w:rPr>
              <w:t>inform</w:t>
            </w:r>
            <w:r w:rsidR="00FC7241">
              <w:rPr>
                <w:rFonts w:cstheme="minorHAnsi"/>
              </w:rPr>
              <w:t>ed the forum abou</w:t>
            </w:r>
            <w:r w:rsidR="00346DB7">
              <w:rPr>
                <w:rFonts w:cstheme="minorHAnsi"/>
              </w:rPr>
              <w:t>t</w:t>
            </w:r>
            <w:r w:rsidRPr="00A277EC">
              <w:rPr>
                <w:rFonts w:cstheme="minorHAnsi"/>
              </w:rPr>
              <w:t xml:space="preserve"> the impact C</w:t>
            </w:r>
            <w:r w:rsidR="004B5306">
              <w:rPr>
                <w:rFonts w:cstheme="minorHAnsi"/>
              </w:rPr>
              <w:t>ovid</w:t>
            </w:r>
            <w:r w:rsidRPr="00A277EC">
              <w:rPr>
                <w:rFonts w:cstheme="minorHAnsi"/>
              </w:rPr>
              <w:t xml:space="preserve"> has </w:t>
            </w:r>
            <w:r w:rsidR="00346103">
              <w:rPr>
                <w:rFonts w:cstheme="minorHAnsi"/>
              </w:rPr>
              <w:t xml:space="preserve">had </w:t>
            </w:r>
            <w:r w:rsidRPr="00A277EC">
              <w:rPr>
                <w:rFonts w:cstheme="minorHAnsi"/>
              </w:rPr>
              <w:t>on those with Motor Neurone Disease, particularly with it</w:t>
            </w:r>
            <w:r w:rsidR="00BD23FD">
              <w:rPr>
                <w:rFonts w:cstheme="minorHAnsi"/>
              </w:rPr>
              <w:t>s</w:t>
            </w:r>
            <w:r w:rsidRPr="00A277EC">
              <w:rPr>
                <w:rFonts w:cstheme="minorHAnsi"/>
              </w:rPr>
              <w:t xml:space="preserve"> </w:t>
            </w:r>
            <w:r w:rsidR="00420D3B">
              <w:rPr>
                <w:rFonts w:cstheme="minorHAnsi"/>
              </w:rPr>
              <w:t>effect</w:t>
            </w:r>
            <w:r w:rsidR="00742C41">
              <w:rPr>
                <w:rFonts w:cstheme="minorHAnsi"/>
              </w:rPr>
              <w:t xml:space="preserve"> on</w:t>
            </w:r>
            <w:r w:rsidRPr="00A277EC">
              <w:rPr>
                <w:rFonts w:cstheme="minorHAnsi"/>
              </w:rPr>
              <w:t xml:space="preserve"> the lungs. Having spoken with service users he advised it is a real mixed bag in the sense some are keen to travel and fulfil their ‘bucket list’</w:t>
            </w:r>
            <w:r w:rsidR="00517487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</w:t>
            </w:r>
            <w:r w:rsidR="00420D3B">
              <w:rPr>
                <w:rFonts w:cstheme="minorHAnsi"/>
              </w:rPr>
              <w:t>whilst</w:t>
            </w:r>
            <w:r w:rsidRPr="00A277EC">
              <w:rPr>
                <w:rFonts w:cstheme="minorHAnsi"/>
              </w:rPr>
              <w:t xml:space="preserve"> others </w:t>
            </w:r>
            <w:r w:rsidR="00420D3B">
              <w:rPr>
                <w:rFonts w:cstheme="minorHAnsi"/>
              </w:rPr>
              <w:t xml:space="preserve">are </w:t>
            </w:r>
            <w:r w:rsidRPr="00A277EC">
              <w:rPr>
                <w:rFonts w:cstheme="minorHAnsi"/>
              </w:rPr>
              <w:t xml:space="preserve">more cautious. </w:t>
            </w:r>
          </w:p>
          <w:p w14:paraId="4F66326B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1EA902AC" w14:textId="73E17AFC" w:rsidR="00493A58" w:rsidRPr="00A277EC" w:rsidRDefault="00493A58" w:rsidP="00493A58">
            <w:pPr>
              <w:rPr>
                <w:rFonts w:cstheme="minorHAnsi"/>
              </w:rPr>
            </w:pPr>
            <w:r w:rsidRPr="00AF3E95">
              <w:rPr>
                <w:rFonts w:cstheme="minorHAnsi"/>
                <w:b/>
                <w:bCs/>
              </w:rPr>
              <w:t>Sue</w:t>
            </w:r>
            <w:r w:rsidRPr="00A277EC">
              <w:rPr>
                <w:rFonts w:cstheme="minorHAnsi"/>
              </w:rPr>
              <w:t xml:space="preserve"> advised</w:t>
            </w:r>
            <w:r w:rsidR="002C3404">
              <w:rPr>
                <w:rFonts w:cstheme="minorHAnsi"/>
              </w:rPr>
              <w:t xml:space="preserve"> how </w:t>
            </w:r>
            <w:r w:rsidR="005E38DC">
              <w:rPr>
                <w:rFonts w:cstheme="minorHAnsi"/>
              </w:rPr>
              <w:t xml:space="preserve">a number of service users </w:t>
            </w:r>
            <w:r w:rsidRPr="00A277EC">
              <w:rPr>
                <w:rFonts w:cstheme="minorHAnsi"/>
              </w:rPr>
              <w:t>have</w:t>
            </w:r>
            <w:r w:rsidR="00FC1D1E">
              <w:rPr>
                <w:rFonts w:cstheme="minorHAnsi"/>
              </w:rPr>
              <w:t xml:space="preserve"> shared their concerns</w:t>
            </w:r>
            <w:r w:rsidR="005841DD">
              <w:rPr>
                <w:rFonts w:cstheme="minorHAnsi"/>
              </w:rPr>
              <w:t xml:space="preserve"> with her</w:t>
            </w:r>
            <w:r w:rsidR="00FC1D1E">
              <w:rPr>
                <w:rFonts w:cstheme="minorHAnsi"/>
              </w:rPr>
              <w:t xml:space="preserve"> about </w:t>
            </w:r>
            <w:r w:rsidR="005C6E29">
              <w:rPr>
                <w:rFonts w:cstheme="minorHAnsi"/>
              </w:rPr>
              <w:t xml:space="preserve">even </w:t>
            </w:r>
            <w:r w:rsidR="005841DD">
              <w:rPr>
                <w:rFonts w:cstheme="minorHAnsi"/>
              </w:rPr>
              <w:t xml:space="preserve">having </w:t>
            </w:r>
            <w:r w:rsidRPr="00A277EC">
              <w:rPr>
                <w:rFonts w:cstheme="minorHAnsi"/>
              </w:rPr>
              <w:t>to leave the house</w:t>
            </w:r>
            <w:r w:rsidR="005C6E29">
              <w:rPr>
                <w:rFonts w:cstheme="minorHAnsi"/>
              </w:rPr>
              <w:t>. S</w:t>
            </w:r>
            <w:r w:rsidRPr="00A277EC">
              <w:rPr>
                <w:rFonts w:cstheme="minorHAnsi"/>
              </w:rPr>
              <w:t>o</w:t>
            </w:r>
            <w:r w:rsidR="0063410F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the prospect of</w:t>
            </w:r>
            <w:r w:rsidR="00185FDA">
              <w:rPr>
                <w:rFonts w:cstheme="minorHAnsi"/>
              </w:rPr>
              <w:t xml:space="preserve"> air travel </w:t>
            </w:r>
            <w:r w:rsidR="00DD5A40">
              <w:rPr>
                <w:rFonts w:cstheme="minorHAnsi"/>
              </w:rPr>
              <w:t xml:space="preserve">is even more daunting for those </w:t>
            </w:r>
            <w:r w:rsidRPr="00A277EC">
              <w:rPr>
                <w:rFonts w:cstheme="minorHAnsi"/>
              </w:rPr>
              <w:t>individuals with Dementia</w:t>
            </w:r>
            <w:r w:rsidR="00972AF9">
              <w:rPr>
                <w:rFonts w:cstheme="minorHAnsi"/>
              </w:rPr>
              <w:t xml:space="preserve"> who </w:t>
            </w:r>
            <w:r w:rsidR="003629DF">
              <w:rPr>
                <w:rFonts w:cstheme="minorHAnsi"/>
              </w:rPr>
              <w:t xml:space="preserve">may </w:t>
            </w:r>
            <w:r w:rsidR="00972AF9">
              <w:rPr>
                <w:rFonts w:cstheme="minorHAnsi"/>
              </w:rPr>
              <w:t xml:space="preserve">have </w:t>
            </w:r>
            <w:r w:rsidR="000F3B3B">
              <w:rPr>
                <w:rFonts w:cstheme="minorHAnsi"/>
              </w:rPr>
              <w:t xml:space="preserve">serious </w:t>
            </w:r>
            <w:r w:rsidR="00972AF9">
              <w:rPr>
                <w:rFonts w:cstheme="minorHAnsi"/>
              </w:rPr>
              <w:t xml:space="preserve">concerns about </w:t>
            </w:r>
            <w:r w:rsidRPr="00A277EC">
              <w:rPr>
                <w:rFonts w:cstheme="minorHAnsi"/>
              </w:rPr>
              <w:t xml:space="preserve">contracting </w:t>
            </w:r>
            <w:r w:rsidR="003A02B5" w:rsidRPr="00A277EC">
              <w:rPr>
                <w:rFonts w:cstheme="minorHAnsi"/>
              </w:rPr>
              <w:t>C</w:t>
            </w:r>
            <w:r w:rsidR="003A02B5">
              <w:rPr>
                <w:rFonts w:cstheme="minorHAnsi"/>
              </w:rPr>
              <w:t>ovid</w:t>
            </w:r>
            <w:r w:rsidRPr="00A277EC">
              <w:rPr>
                <w:rFonts w:cstheme="minorHAnsi"/>
              </w:rPr>
              <w:t xml:space="preserve">. </w:t>
            </w:r>
          </w:p>
          <w:p w14:paraId="54D8451E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07E0786D" w14:textId="7940AAA1" w:rsidR="00493A58" w:rsidRPr="00A277EC" w:rsidRDefault="00493A58" w:rsidP="00493A58">
            <w:pPr>
              <w:rPr>
                <w:rFonts w:cstheme="minorHAnsi"/>
              </w:rPr>
            </w:pPr>
            <w:r w:rsidRPr="00AF3E95">
              <w:rPr>
                <w:rFonts w:cstheme="minorHAnsi"/>
                <w:b/>
                <w:bCs/>
              </w:rPr>
              <w:t>Emma</w:t>
            </w:r>
            <w:r w:rsidRPr="00A277EC">
              <w:rPr>
                <w:rFonts w:cstheme="minorHAnsi"/>
              </w:rPr>
              <w:t xml:space="preserve"> expressed the high anxiety levels </w:t>
            </w:r>
            <w:r w:rsidR="00872E67">
              <w:rPr>
                <w:rFonts w:cstheme="minorHAnsi"/>
              </w:rPr>
              <w:t>amongst the autism community</w:t>
            </w:r>
            <w:r w:rsidR="00C05F0A">
              <w:rPr>
                <w:rFonts w:cstheme="minorHAnsi"/>
              </w:rPr>
              <w:t xml:space="preserve"> when </w:t>
            </w:r>
            <w:r w:rsidRPr="00A277EC">
              <w:rPr>
                <w:rFonts w:cstheme="minorHAnsi"/>
              </w:rPr>
              <w:t xml:space="preserve">a return to ‘norm’ </w:t>
            </w:r>
            <w:r w:rsidR="00620661">
              <w:rPr>
                <w:rFonts w:cstheme="minorHAnsi"/>
              </w:rPr>
              <w:t xml:space="preserve">policy is announced </w:t>
            </w:r>
            <w:r w:rsidRPr="00A277EC">
              <w:rPr>
                <w:rFonts w:cstheme="minorHAnsi"/>
              </w:rPr>
              <w:t xml:space="preserve">following </w:t>
            </w:r>
            <w:r w:rsidR="003A02B5" w:rsidRPr="00A277EC">
              <w:rPr>
                <w:rFonts w:cstheme="minorHAnsi"/>
              </w:rPr>
              <w:t>C</w:t>
            </w:r>
            <w:r w:rsidR="003A02B5">
              <w:rPr>
                <w:rFonts w:cstheme="minorHAnsi"/>
              </w:rPr>
              <w:t>ovid</w:t>
            </w:r>
            <w:r w:rsidRPr="00A277EC">
              <w:rPr>
                <w:rFonts w:cstheme="minorHAnsi"/>
              </w:rPr>
              <w:t xml:space="preserve">. This will likely be a key factor for individuals looking to return to travel. </w:t>
            </w:r>
          </w:p>
          <w:p w14:paraId="4978AFFC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36042DD7" w14:textId="395BAEC2" w:rsidR="00493A58" w:rsidRPr="00A277EC" w:rsidRDefault="00493A58" w:rsidP="00493A58">
            <w:pPr>
              <w:rPr>
                <w:rFonts w:cstheme="minorHAnsi"/>
              </w:rPr>
            </w:pPr>
            <w:r w:rsidRPr="00AF3E95">
              <w:rPr>
                <w:rFonts w:cstheme="minorHAnsi"/>
                <w:b/>
                <w:bCs/>
              </w:rPr>
              <w:t>Nick</w:t>
            </w:r>
            <w:r w:rsidRPr="00A277EC">
              <w:rPr>
                <w:rFonts w:cstheme="minorHAnsi"/>
              </w:rPr>
              <w:t xml:space="preserve"> advised that hearing loss in isolation doesn’t always create a significant impact</w:t>
            </w:r>
            <w:r w:rsidR="00620661">
              <w:rPr>
                <w:rFonts w:cstheme="minorHAnsi"/>
              </w:rPr>
              <w:t xml:space="preserve">. </w:t>
            </w:r>
            <w:r w:rsidR="0074415D">
              <w:rPr>
                <w:rFonts w:cstheme="minorHAnsi"/>
              </w:rPr>
              <w:t>H</w:t>
            </w:r>
            <w:r w:rsidR="0074415D" w:rsidRPr="00A277EC">
              <w:rPr>
                <w:rFonts w:cstheme="minorHAnsi"/>
              </w:rPr>
              <w:t>owever,</w:t>
            </w:r>
            <w:r w:rsidRPr="00A277EC">
              <w:rPr>
                <w:rFonts w:cstheme="minorHAnsi"/>
              </w:rPr>
              <w:t xml:space="preserve"> when paired with other disabilities and anxieties the prospect of travelling can become more daunting. The wearing of </w:t>
            </w:r>
            <w:r w:rsidR="0074415D">
              <w:rPr>
                <w:rFonts w:cstheme="minorHAnsi"/>
              </w:rPr>
              <w:t xml:space="preserve">a </w:t>
            </w:r>
            <w:r w:rsidRPr="00A277EC">
              <w:rPr>
                <w:rFonts w:cstheme="minorHAnsi"/>
              </w:rPr>
              <w:t>mask continues to present communication challenges</w:t>
            </w:r>
            <w:r w:rsidR="008731FB">
              <w:rPr>
                <w:rFonts w:cstheme="minorHAnsi"/>
              </w:rPr>
              <w:t>. Yet</w:t>
            </w:r>
            <w:r w:rsidR="000B5869">
              <w:rPr>
                <w:rFonts w:cstheme="minorHAnsi"/>
              </w:rPr>
              <w:t xml:space="preserve"> </w:t>
            </w:r>
            <w:r w:rsidR="000B5869" w:rsidRPr="000B5869">
              <w:rPr>
                <w:rFonts w:cstheme="minorHAnsi"/>
                <w:b/>
                <w:bCs/>
              </w:rPr>
              <w:t>Nick</w:t>
            </w:r>
            <w:r w:rsidR="000B5869">
              <w:rPr>
                <w:rFonts w:cstheme="minorHAnsi"/>
              </w:rPr>
              <w:t xml:space="preserve"> </w:t>
            </w:r>
            <w:r w:rsidRPr="00A277EC">
              <w:rPr>
                <w:rFonts w:cstheme="minorHAnsi"/>
              </w:rPr>
              <w:t>wasn’t aware of any perfect solution</w:t>
            </w:r>
            <w:r w:rsidR="00FF56E4">
              <w:rPr>
                <w:rFonts w:cstheme="minorHAnsi"/>
              </w:rPr>
              <w:t xml:space="preserve"> to this problem</w:t>
            </w:r>
            <w:r w:rsidRPr="00A277EC">
              <w:rPr>
                <w:rFonts w:cstheme="minorHAnsi"/>
              </w:rPr>
              <w:t xml:space="preserve"> in the marketplace</w:t>
            </w:r>
            <w:r w:rsidR="000B5869">
              <w:rPr>
                <w:rFonts w:cstheme="minorHAnsi"/>
              </w:rPr>
              <w:t xml:space="preserve"> right now</w:t>
            </w:r>
            <w:r w:rsidRPr="00A277EC">
              <w:rPr>
                <w:rFonts w:cstheme="minorHAnsi"/>
              </w:rPr>
              <w:t xml:space="preserve">. RNID continue to work with their service users </w:t>
            </w:r>
            <w:r w:rsidR="002C1DE6">
              <w:rPr>
                <w:rFonts w:cstheme="minorHAnsi"/>
              </w:rPr>
              <w:t xml:space="preserve">in an attempt </w:t>
            </w:r>
            <w:r w:rsidRPr="00A277EC">
              <w:rPr>
                <w:rFonts w:cstheme="minorHAnsi"/>
              </w:rPr>
              <w:t>to understand how they can best</w:t>
            </w:r>
            <w:r w:rsidR="002C1DE6">
              <w:rPr>
                <w:rFonts w:cstheme="minorHAnsi"/>
              </w:rPr>
              <w:t xml:space="preserve"> support</w:t>
            </w:r>
            <w:r w:rsidR="0031550C">
              <w:rPr>
                <w:rFonts w:cstheme="minorHAnsi"/>
              </w:rPr>
              <w:t xml:space="preserve"> them</w:t>
            </w:r>
            <w:r w:rsidRPr="00A277EC">
              <w:rPr>
                <w:rFonts w:cstheme="minorHAnsi"/>
              </w:rPr>
              <w:t>.</w:t>
            </w:r>
          </w:p>
          <w:p w14:paraId="595F5C08" w14:textId="77777777" w:rsidR="00493A58" w:rsidRPr="00A277EC" w:rsidRDefault="00493A58" w:rsidP="00493A58">
            <w:pPr>
              <w:rPr>
                <w:rFonts w:cstheme="minorHAnsi"/>
              </w:rPr>
            </w:pPr>
          </w:p>
          <w:p w14:paraId="3A5A9153" w14:textId="51BE1627" w:rsidR="00493A58" w:rsidRPr="00A277EC" w:rsidRDefault="00493A58" w:rsidP="00493A58">
            <w:pPr>
              <w:rPr>
                <w:rFonts w:cstheme="minorHAnsi"/>
              </w:rPr>
            </w:pPr>
            <w:r w:rsidRPr="00081C6C">
              <w:rPr>
                <w:rFonts w:cstheme="minorHAnsi"/>
                <w:b/>
                <w:bCs/>
              </w:rPr>
              <w:t>Zoe</w:t>
            </w:r>
            <w:r w:rsidRPr="00A277EC">
              <w:rPr>
                <w:rFonts w:cstheme="minorHAnsi"/>
              </w:rPr>
              <w:t xml:space="preserve"> advised that a lot of her service users are simply not going out </w:t>
            </w:r>
            <w:r w:rsidR="002B7E38">
              <w:rPr>
                <w:rFonts w:cstheme="minorHAnsi"/>
              </w:rPr>
              <w:t xml:space="preserve">because of struggles </w:t>
            </w:r>
            <w:r w:rsidRPr="00A277EC">
              <w:rPr>
                <w:rFonts w:cstheme="minorHAnsi"/>
              </w:rPr>
              <w:t xml:space="preserve">with social distancing and the </w:t>
            </w:r>
            <w:r w:rsidR="00884DA1" w:rsidRPr="00A277EC">
              <w:rPr>
                <w:rFonts w:cstheme="minorHAnsi"/>
              </w:rPr>
              <w:t>day-to-day</w:t>
            </w:r>
            <w:r w:rsidRPr="00A277EC">
              <w:rPr>
                <w:rFonts w:cstheme="minorHAnsi"/>
              </w:rPr>
              <w:t xml:space="preserve"> logistics of regular activities </w:t>
            </w:r>
            <w:r w:rsidR="002B7E38">
              <w:rPr>
                <w:rFonts w:cstheme="minorHAnsi"/>
              </w:rPr>
              <w:t xml:space="preserve">- </w:t>
            </w:r>
            <w:r w:rsidRPr="00A277EC">
              <w:rPr>
                <w:rFonts w:cstheme="minorHAnsi"/>
              </w:rPr>
              <w:t>such as visiting the supermarket. Guide Dogs have not been</w:t>
            </w:r>
            <w:r w:rsidR="00BE378C">
              <w:rPr>
                <w:rFonts w:cstheme="minorHAnsi"/>
              </w:rPr>
              <w:t xml:space="preserve"> able to complete </w:t>
            </w:r>
            <w:r w:rsidR="00761ED1">
              <w:rPr>
                <w:rFonts w:cstheme="minorHAnsi"/>
              </w:rPr>
              <w:t xml:space="preserve">their normal </w:t>
            </w:r>
            <w:r w:rsidRPr="00A277EC">
              <w:rPr>
                <w:rFonts w:cstheme="minorHAnsi"/>
              </w:rPr>
              <w:t>dog training</w:t>
            </w:r>
            <w:r w:rsidR="00761ED1">
              <w:rPr>
                <w:rFonts w:cstheme="minorHAnsi"/>
              </w:rPr>
              <w:t xml:space="preserve"> routines </w:t>
            </w:r>
            <w:r w:rsidR="002D79AD">
              <w:rPr>
                <w:rFonts w:cstheme="minorHAnsi"/>
              </w:rPr>
              <w:t>because of the</w:t>
            </w:r>
            <w:r w:rsidR="00057C54">
              <w:rPr>
                <w:rFonts w:cstheme="minorHAnsi"/>
              </w:rPr>
              <w:t xml:space="preserve"> pandemic</w:t>
            </w:r>
            <w:r w:rsidR="002D79AD">
              <w:rPr>
                <w:rFonts w:cstheme="minorHAnsi"/>
              </w:rPr>
              <w:t>. Which</w:t>
            </w:r>
            <w:r w:rsidR="00DD4211">
              <w:rPr>
                <w:rFonts w:cstheme="minorHAnsi"/>
              </w:rPr>
              <w:t xml:space="preserve"> currently</w:t>
            </w:r>
            <w:r w:rsidR="002D79AD">
              <w:rPr>
                <w:rFonts w:cstheme="minorHAnsi"/>
              </w:rPr>
              <w:t xml:space="preserve"> is </w:t>
            </w:r>
            <w:r w:rsidRPr="00A277EC">
              <w:rPr>
                <w:rFonts w:cstheme="minorHAnsi"/>
              </w:rPr>
              <w:t>so far from the norm</w:t>
            </w:r>
            <w:r w:rsidR="00A15EA6">
              <w:rPr>
                <w:rFonts w:cstheme="minorHAnsi"/>
              </w:rPr>
              <w:t>,</w:t>
            </w:r>
            <w:r w:rsidR="002D2DA9">
              <w:rPr>
                <w:rFonts w:cstheme="minorHAnsi"/>
              </w:rPr>
              <w:t xml:space="preserve"> that it </w:t>
            </w:r>
            <w:r w:rsidRPr="00A277EC">
              <w:rPr>
                <w:rFonts w:cstheme="minorHAnsi"/>
              </w:rPr>
              <w:t>would not prepare the dog</w:t>
            </w:r>
            <w:r w:rsidR="00A15EA6">
              <w:rPr>
                <w:rFonts w:cstheme="minorHAnsi"/>
              </w:rPr>
              <w:t xml:space="preserve"> appropriately</w:t>
            </w:r>
            <w:r w:rsidRPr="00A277EC">
              <w:rPr>
                <w:rFonts w:cstheme="minorHAnsi"/>
              </w:rPr>
              <w:t xml:space="preserve"> for </w:t>
            </w:r>
            <w:r w:rsidR="004E063E">
              <w:rPr>
                <w:rFonts w:cstheme="minorHAnsi"/>
              </w:rPr>
              <w:t>regular assistance requirements</w:t>
            </w:r>
            <w:r w:rsidRPr="00A277EC">
              <w:rPr>
                <w:rFonts w:cstheme="minorHAnsi"/>
              </w:rPr>
              <w:t>. The changes to travel guidelines for assistance animals</w:t>
            </w:r>
            <w:r w:rsidR="00471EEB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as a result of Brexit</w:t>
            </w:r>
            <w:r w:rsidR="00471EEB">
              <w:rPr>
                <w:rFonts w:cstheme="minorHAnsi"/>
              </w:rPr>
              <w:t>,</w:t>
            </w:r>
            <w:r w:rsidRPr="00A277EC">
              <w:rPr>
                <w:rFonts w:cstheme="minorHAnsi"/>
              </w:rPr>
              <w:t xml:space="preserve"> are also creating anxiety to travel. </w:t>
            </w:r>
          </w:p>
          <w:p w14:paraId="2E1E5FDC" w14:textId="409B5910" w:rsidR="00493A58" w:rsidRPr="00A277EC" w:rsidRDefault="00493A58" w:rsidP="00493A58">
            <w:pPr>
              <w:rPr>
                <w:rFonts w:cstheme="minorHAnsi"/>
              </w:rPr>
            </w:pPr>
          </w:p>
        </w:tc>
      </w:tr>
      <w:tr w:rsidR="00493A58" w:rsidRPr="009C2DFF" w14:paraId="4B967725" w14:textId="77777777" w:rsidTr="0028756A">
        <w:tc>
          <w:tcPr>
            <w:tcW w:w="10485" w:type="dxa"/>
            <w:shd w:val="clear" w:color="auto" w:fill="4472C4" w:themeFill="accent1"/>
          </w:tcPr>
          <w:p w14:paraId="36FE0F1C" w14:textId="47169426" w:rsidR="00493A58" w:rsidRDefault="00EF24F4" w:rsidP="00493A58">
            <w:pPr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>5</w:t>
            </w:r>
            <w:r w:rsidR="00493A58" w:rsidRPr="0028756A">
              <w:rPr>
                <w:rFonts w:cstheme="minorHAnsi"/>
                <w:color w:val="FFFFFF" w:themeColor="background1"/>
              </w:rPr>
              <w:t xml:space="preserve"> –</w:t>
            </w:r>
            <w:r w:rsidR="00081C6C">
              <w:rPr>
                <w:rFonts w:cstheme="minorHAnsi"/>
                <w:color w:val="FFFFFF" w:themeColor="background1"/>
              </w:rPr>
              <w:t xml:space="preserve"> Building </w:t>
            </w:r>
            <w:r w:rsidR="008857DF">
              <w:rPr>
                <w:rFonts w:cstheme="minorHAnsi"/>
                <w:color w:val="FFFFFF" w:themeColor="background1"/>
              </w:rPr>
              <w:t>B</w:t>
            </w:r>
            <w:r w:rsidR="00081C6C">
              <w:rPr>
                <w:rFonts w:cstheme="minorHAnsi"/>
                <w:color w:val="FFFFFF" w:themeColor="background1"/>
              </w:rPr>
              <w:t xml:space="preserve">ack </w:t>
            </w:r>
            <w:r w:rsidR="008857DF">
              <w:rPr>
                <w:rFonts w:cstheme="minorHAnsi"/>
                <w:color w:val="FFFFFF" w:themeColor="background1"/>
              </w:rPr>
              <w:t>B</w:t>
            </w:r>
            <w:r w:rsidR="00081C6C">
              <w:rPr>
                <w:rFonts w:cstheme="minorHAnsi"/>
                <w:color w:val="FFFFFF" w:themeColor="background1"/>
              </w:rPr>
              <w:t>etter</w:t>
            </w:r>
          </w:p>
        </w:tc>
      </w:tr>
      <w:tr w:rsidR="00AA3D6F" w:rsidRPr="009C2DFF" w14:paraId="5C84295E" w14:textId="77777777" w:rsidTr="002D0070">
        <w:tc>
          <w:tcPr>
            <w:tcW w:w="10485" w:type="dxa"/>
          </w:tcPr>
          <w:p w14:paraId="2A58754E" w14:textId="77777777" w:rsidR="00AA3D6F" w:rsidRPr="00A277EC" w:rsidRDefault="00AA3D6F" w:rsidP="00AA3D6F">
            <w:pPr>
              <w:rPr>
                <w:rFonts w:cstheme="minorHAnsi"/>
                <w:b/>
                <w:bCs/>
                <w:u w:val="single"/>
              </w:rPr>
            </w:pPr>
          </w:p>
          <w:p w14:paraId="1E98FEE4" w14:textId="22AA7B4A" w:rsidR="00AA3D6F" w:rsidRPr="00A277EC" w:rsidRDefault="00B45463" w:rsidP="00AA3D6F">
            <w:pPr>
              <w:rPr>
                <w:rFonts w:cstheme="minorHAnsi"/>
              </w:rPr>
            </w:pPr>
            <w:r w:rsidRPr="00081C6C">
              <w:rPr>
                <w:rFonts w:cstheme="minorHAnsi"/>
                <w:b/>
                <w:bCs/>
              </w:rPr>
              <w:t>Andy</w:t>
            </w:r>
            <w:r>
              <w:rPr>
                <w:rFonts w:cstheme="minorHAnsi"/>
              </w:rPr>
              <w:t xml:space="preserve"> </w:t>
            </w:r>
            <w:r w:rsidR="00AA3D6F" w:rsidRPr="00A277EC">
              <w:rPr>
                <w:rFonts w:cstheme="minorHAnsi"/>
              </w:rPr>
              <w:t>set the scene for Building Back Better as we emerge from the pandemic, with a focus on how information transmission</w:t>
            </w:r>
            <w:r w:rsidR="00CE18DA">
              <w:rPr>
                <w:rFonts w:cstheme="minorHAnsi"/>
              </w:rPr>
              <w:t xml:space="preserve"> could</w:t>
            </w:r>
            <w:r w:rsidR="0015237F">
              <w:rPr>
                <w:rFonts w:cstheme="minorHAnsi"/>
              </w:rPr>
              <w:t xml:space="preserve"> ideally</w:t>
            </w:r>
            <w:r w:rsidR="00CE18DA">
              <w:rPr>
                <w:rFonts w:cstheme="minorHAnsi"/>
              </w:rPr>
              <w:t xml:space="preserve"> be improved</w:t>
            </w:r>
            <w:r w:rsidR="00FA4719">
              <w:rPr>
                <w:rFonts w:cstheme="minorHAnsi"/>
              </w:rPr>
              <w:t>, perhaps</w:t>
            </w:r>
            <w:r w:rsidR="00323EB4">
              <w:rPr>
                <w:rFonts w:cstheme="minorHAnsi"/>
              </w:rPr>
              <w:t xml:space="preserve"> with the introduction of dedicated </w:t>
            </w:r>
            <w:r w:rsidR="00BF1F97">
              <w:rPr>
                <w:rFonts w:cstheme="minorHAnsi"/>
              </w:rPr>
              <w:t xml:space="preserve">assistance </w:t>
            </w:r>
            <w:r w:rsidR="00AC1C88">
              <w:rPr>
                <w:rFonts w:cstheme="minorHAnsi"/>
              </w:rPr>
              <w:t>A</w:t>
            </w:r>
            <w:r w:rsidR="00AA3D6F" w:rsidRPr="00A277EC">
              <w:rPr>
                <w:rFonts w:cstheme="minorHAnsi"/>
              </w:rPr>
              <w:t>pps</w:t>
            </w:r>
            <w:r w:rsidR="00BF1F97">
              <w:rPr>
                <w:rFonts w:cstheme="minorHAnsi"/>
              </w:rPr>
              <w:t xml:space="preserve">. </w:t>
            </w:r>
            <w:r w:rsidR="00AA3D6F" w:rsidRPr="00A277EC">
              <w:rPr>
                <w:rFonts w:cstheme="minorHAnsi"/>
              </w:rPr>
              <w:t>Andy</w:t>
            </w:r>
            <w:r w:rsidR="00996E3F">
              <w:rPr>
                <w:rFonts w:cstheme="minorHAnsi"/>
              </w:rPr>
              <w:t xml:space="preserve"> asked the forum members if such a tailored assistance app could be designed, what </w:t>
            </w:r>
            <w:r w:rsidR="00C0179E">
              <w:rPr>
                <w:rFonts w:cstheme="minorHAnsi"/>
              </w:rPr>
              <w:t xml:space="preserve">features </w:t>
            </w:r>
            <w:r w:rsidR="00AA3D6F" w:rsidRPr="00A277EC">
              <w:rPr>
                <w:rFonts w:cstheme="minorHAnsi"/>
              </w:rPr>
              <w:t xml:space="preserve">would </w:t>
            </w:r>
            <w:r w:rsidR="00E40292">
              <w:rPr>
                <w:rFonts w:cstheme="minorHAnsi"/>
              </w:rPr>
              <w:t xml:space="preserve">service users </w:t>
            </w:r>
            <w:r w:rsidR="00AA3D6F" w:rsidRPr="00A277EC">
              <w:rPr>
                <w:rFonts w:cstheme="minorHAnsi"/>
              </w:rPr>
              <w:t>like to see</w:t>
            </w:r>
            <w:r w:rsidR="00CD01CA">
              <w:rPr>
                <w:rFonts w:cstheme="minorHAnsi"/>
              </w:rPr>
              <w:t xml:space="preserve"> included</w:t>
            </w:r>
            <w:r w:rsidR="00AA3D6F" w:rsidRPr="00A277EC">
              <w:rPr>
                <w:rFonts w:cstheme="minorHAnsi"/>
              </w:rPr>
              <w:t>:</w:t>
            </w:r>
          </w:p>
          <w:p w14:paraId="6E77243A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6BB5B623" w14:textId="400EFF83" w:rsidR="00AA3D6F" w:rsidRPr="00A277EC" w:rsidRDefault="00AA3D6F" w:rsidP="00AA3D6F">
            <w:pPr>
              <w:rPr>
                <w:rFonts w:cstheme="minorHAnsi"/>
              </w:rPr>
            </w:pPr>
            <w:r w:rsidRPr="009917EA">
              <w:rPr>
                <w:rFonts w:cstheme="minorHAnsi"/>
                <w:b/>
                <w:bCs/>
              </w:rPr>
              <w:t>Gary</w:t>
            </w:r>
            <w:r w:rsidRPr="00A277EC">
              <w:rPr>
                <w:rFonts w:cstheme="minorHAnsi"/>
              </w:rPr>
              <w:t xml:space="preserve"> compared what he would want to </w:t>
            </w:r>
            <w:r w:rsidR="00C25748">
              <w:rPr>
                <w:rFonts w:cstheme="minorHAnsi"/>
              </w:rPr>
              <w:t xml:space="preserve">see with </w:t>
            </w:r>
            <w:r w:rsidRPr="00A277EC">
              <w:rPr>
                <w:rFonts w:cstheme="minorHAnsi"/>
              </w:rPr>
              <w:t xml:space="preserve">current </w:t>
            </w:r>
            <w:r w:rsidR="00BC2767">
              <w:rPr>
                <w:rFonts w:cstheme="minorHAnsi"/>
              </w:rPr>
              <w:t>home</w:t>
            </w:r>
            <w:r w:rsidR="00C25748">
              <w:rPr>
                <w:rFonts w:cstheme="minorHAnsi"/>
              </w:rPr>
              <w:t>-</w:t>
            </w:r>
            <w:r w:rsidRPr="00A277EC">
              <w:rPr>
                <w:rFonts w:cstheme="minorHAnsi"/>
              </w:rPr>
              <w:t>delivery tracking</w:t>
            </w:r>
            <w:r w:rsidR="00BC2767">
              <w:rPr>
                <w:rFonts w:cstheme="minorHAnsi"/>
              </w:rPr>
              <w:t xml:space="preserve"> information </w:t>
            </w:r>
            <w:r w:rsidR="00F70324" w:rsidRPr="00A277EC">
              <w:rPr>
                <w:rFonts w:cstheme="minorHAnsi"/>
              </w:rPr>
              <w:t>e.g.,</w:t>
            </w:r>
            <w:r w:rsidRPr="00A277EC">
              <w:rPr>
                <w:rFonts w:cstheme="minorHAnsi"/>
              </w:rPr>
              <w:t xml:space="preserve"> your wheelchair will be arriving at this location at this time. He </w:t>
            </w:r>
            <w:r w:rsidR="00C323E1" w:rsidRPr="00A277EC">
              <w:rPr>
                <w:rFonts w:cstheme="minorHAnsi"/>
              </w:rPr>
              <w:t>would also</w:t>
            </w:r>
            <w:r w:rsidRPr="00A277EC">
              <w:rPr>
                <w:rFonts w:cstheme="minorHAnsi"/>
              </w:rPr>
              <w:t xml:space="preserve"> like to see detail of nearby facilities, what equipment the service provider is bringing and their estimated time of arrival. This would help manage expectations rather than the unknown of </w:t>
            </w:r>
            <w:r w:rsidR="00B25047">
              <w:rPr>
                <w:rFonts w:cstheme="minorHAnsi"/>
              </w:rPr>
              <w:t xml:space="preserve">the </w:t>
            </w:r>
            <w:r w:rsidRPr="00A277EC">
              <w:rPr>
                <w:rFonts w:cstheme="minorHAnsi"/>
              </w:rPr>
              <w:t>current</w:t>
            </w:r>
            <w:r w:rsidR="00B25047">
              <w:rPr>
                <w:rFonts w:cstheme="minorHAnsi"/>
              </w:rPr>
              <w:t xml:space="preserve"> system</w:t>
            </w:r>
            <w:r w:rsidRPr="00A277EC">
              <w:rPr>
                <w:rFonts w:cstheme="minorHAnsi"/>
              </w:rPr>
              <w:t>.</w:t>
            </w:r>
          </w:p>
          <w:p w14:paraId="35193A4D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23DE70DE" w14:textId="0E4E67EA" w:rsidR="00AA3D6F" w:rsidRPr="00A277EC" w:rsidRDefault="00AA3D6F" w:rsidP="00AA3D6F">
            <w:pPr>
              <w:rPr>
                <w:rFonts w:cstheme="minorHAnsi"/>
              </w:rPr>
            </w:pPr>
            <w:r w:rsidRPr="009917EA">
              <w:rPr>
                <w:rFonts w:cstheme="minorHAnsi"/>
                <w:b/>
                <w:bCs/>
              </w:rPr>
              <w:t>Nick</w:t>
            </w:r>
            <w:r w:rsidRPr="00A277EC">
              <w:rPr>
                <w:rFonts w:cstheme="minorHAnsi"/>
              </w:rPr>
              <w:t xml:space="preserve"> was keen that anything put in place would empower the user rather than pushing any onus back on them to seek the information. </w:t>
            </w:r>
          </w:p>
          <w:p w14:paraId="279CC6C6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44825067" w14:textId="066B060A" w:rsidR="00AA3D6F" w:rsidRPr="00A277EC" w:rsidRDefault="00AA3D6F" w:rsidP="00AA3D6F">
            <w:pPr>
              <w:rPr>
                <w:rFonts w:cstheme="minorHAnsi"/>
              </w:rPr>
            </w:pPr>
            <w:r w:rsidRPr="00D033D0">
              <w:rPr>
                <w:rFonts w:cstheme="minorHAnsi"/>
                <w:b/>
                <w:bCs/>
              </w:rPr>
              <w:t>Emma</w:t>
            </w:r>
            <w:r w:rsidRPr="00A277EC">
              <w:rPr>
                <w:rFonts w:cstheme="minorHAnsi"/>
              </w:rPr>
              <w:t xml:space="preserve"> advised that an App can be a </w:t>
            </w:r>
            <w:r w:rsidR="00C323E1" w:rsidRPr="00A277EC">
              <w:rPr>
                <w:rFonts w:cstheme="minorHAnsi"/>
              </w:rPr>
              <w:t>powerful</w:t>
            </w:r>
            <w:r w:rsidRPr="00A277EC">
              <w:rPr>
                <w:rFonts w:cstheme="minorHAnsi"/>
              </w:rPr>
              <w:t xml:space="preserve"> tool for somebody with autism as if there is a communication barrier, they can access information themselves. Emma advised the group that some people use AAC devices as an alternative to speaking.</w:t>
            </w:r>
          </w:p>
          <w:p w14:paraId="56535B47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56E1A728" w14:textId="6D97F255" w:rsidR="00AA3D6F" w:rsidRPr="00A277EC" w:rsidRDefault="00AA3D6F" w:rsidP="00AA3D6F">
            <w:pPr>
              <w:rPr>
                <w:rFonts w:cstheme="minorHAnsi"/>
              </w:rPr>
            </w:pPr>
            <w:r w:rsidRPr="00D033D0">
              <w:rPr>
                <w:rFonts w:cstheme="minorHAnsi"/>
                <w:b/>
                <w:bCs/>
              </w:rPr>
              <w:t>Andy</w:t>
            </w:r>
            <w:r w:rsidRPr="00A277EC">
              <w:rPr>
                <w:rFonts w:cstheme="minorHAnsi"/>
              </w:rPr>
              <w:t xml:space="preserve"> put the question to </w:t>
            </w:r>
            <w:r w:rsidRPr="00301A89">
              <w:rPr>
                <w:rFonts w:cstheme="minorHAnsi"/>
                <w:b/>
                <w:bCs/>
              </w:rPr>
              <w:t>Nick</w:t>
            </w:r>
            <w:r w:rsidRPr="00A277EC">
              <w:rPr>
                <w:rFonts w:cstheme="minorHAnsi"/>
              </w:rPr>
              <w:t xml:space="preserve"> regarding sign language apps. </w:t>
            </w:r>
            <w:r w:rsidRPr="00301A89">
              <w:rPr>
                <w:rFonts w:cstheme="minorHAnsi"/>
                <w:b/>
                <w:bCs/>
              </w:rPr>
              <w:t>Nick</w:t>
            </w:r>
            <w:r w:rsidRPr="00A277EC">
              <w:rPr>
                <w:rFonts w:cstheme="minorHAnsi"/>
              </w:rPr>
              <w:t xml:space="preserve"> advised that there are not any apps out there providing a perfect solution when it comes to sign language. Often speech to text apps are a good alternative</w:t>
            </w:r>
            <w:r w:rsidR="007C4201">
              <w:rPr>
                <w:rFonts w:cstheme="minorHAnsi"/>
              </w:rPr>
              <w:t>.</w:t>
            </w:r>
            <w:r w:rsidRPr="00A277EC">
              <w:rPr>
                <w:rFonts w:cstheme="minorHAnsi"/>
              </w:rPr>
              <w:t xml:space="preserve"> </w:t>
            </w:r>
          </w:p>
          <w:p w14:paraId="29D686BE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25FBFF5E" w14:textId="5A77BA49" w:rsidR="00AA3D6F" w:rsidRPr="00A277EC" w:rsidRDefault="00AA3D6F" w:rsidP="00AA3D6F">
            <w:pPr>
              <w:rPr>
                <w:rFonts w:cstheme="minorHAnsi"/>
              </w:rPr>
            </w:pPr>
            <w:r w:rsidRPr="00BE10ED">
              <w:rPr>
                <w:rFonts w:cstheme="minorHAnsi"/>
                <w:b/>
                <w:bCs/>
              </w:rPr>
              <w:t>Libby’s</w:t>
            </w:r>
            <w:r w:rsidRPr="00A277EC">
              <w:rPr>
                <w:rFonts w:cstheme="minorHAnsi"/>
              </w:rPr>
              <w:t xml:space="preserve"> view</w:t>
            </w:r>
            <w:r w:rsidR="00573D08">
              <w:rPr>
                <w:rFonts w:cstheme="minorHAnsi"/>
              </w:rPr>
              <w:t xml:space="preserve"> was </w:t>
            </w:r>
            <w:r w:rsidRPr="00A277EC">
              <w:rPr>
                <w:rFonts w:cstheme="minorHAnsi"/>
              </w:rPr>
              <w:t>that whilst technology is great, training is the better option to build back better. Libby expressed her</w:t>
            </w:r>
            <w:r w:rsidR="00F871B7">
              <w:rPr>
                <w:rFonts w:cstheme="minorHAnsi"/>
              </w:rPr>
              <w:t xml:space="preserve"> desire </w:t>
            </w:r>
            <w:r w:rsidRPr="00A277EC">
              <w:rPr>
                <w:rFonts w:cstheme="minorHAnsi"/>
              </w:rPr>
              <w:t>to</w:t>
            </w:r>
            <w:r w:rsidR="00573D08">
              <w:rPr>
                <w:rFonts w:cstheme="minorHAnsi"/>
              </w:rPr>
              <w:t xml:space="preserve"> again</w:t>
            </w:r>
            <w:r w:rsidRPr="00A277EC">
              <w:rPr>
                <w:rFonts w:cstheme="minorHAnsi"/>
              </w:rPr>
              <w:t xml:space="preserve"> support with training following the success of her work with the security training team.</w:t>
            </w:r>
          </w:p>
          <w:p w14:paraId="4F80728B" w14:textId="3F43D0F2" w:rsidR="00AA3D6F" w:rsidRDefault="001D182E" w:rsidP="00AA3D6F">
            <w:pPr>
              <w:rPr>
                <w:rFonts w:cstheme="minorHAnsi"/>
              </w:rPr>
            </w:pPr>
            <w:r w:rsidRPr="00CD1AC9">
              <w:rPr>
                <w:rFonts w:cstheme="minorHAnsi"/>
                <w:b/>
                <w:bCs/>
              </w:rPr>
              <w:t>Ashley</w:t>
            </w:r>
            <w:r w:rsidR="004F571C">
              <w:rPr>
                <w:rFonts w:cstheme="minorHAnsi"/>
              </w:rPr>
              <w:t xml:space="preserve"> acknowledged that Libby’s support prior to the pandemic had been gratefully received and</w:t>
            </w:r>
            <w:r w:rsidR="006F6133">
              <w:rPr>
                <w:rFonts w:cstheme="minorHAnsi"/>
              </w:rPr>
              <w:t xml:space="preserve"> very beneficial and</w:t>
            </w:r>
            <w:r w:rsidR="004F571C">
              <w:rPr>
                <w:rFonts w:cstheme="minorHAnsi"/>
              </w:rPr>
              <w:t xml:space="preserve"> he</w:t>
            </w:r>
            <w:r w:rsidR="00CD1AC9">
              <w:rPr>
                <w:rFonts w:cstheme="minorHAnsi"/>
              </w:rPr>
              <w:t xml:space="preserve"> was</w:t>
            </w:r>
            <w:r w:rsidR="006F6133">
              <w:rPr>
                <w:rFonts w:cstheme="minorHAnsi"/>
              </w:rPr>
              <w:t xml:space="preserve"> therefore</w:t>
            </w:r>
            <w:r w:rsidR="00CD1AC9">
              <w:rPr>
                <w:rFonts w:cstheme="minorHAnsi"/>
              </w:rPr>
              <w:t xml:space="preserve"> keen for that to continue</w:t>
            </w:r>
            <w:r w:rsidR="006F6133">
              <w:rPr>
                <w:rFonts w:cstheme="minorHAnsi"/>
              </w:rPr>
              <w:t>,</w:t>
            </w:r>
            <w:r w:rsidR="00611CE5">
              <w:rPr>
                <w:rFonts w:cstheme="minorHAnsi"/>
              </w:rPr>
              <w:t xml:space="preserve"> as and when airport staff were no longer furloughed and returned to the</w:t>
            </w:r>
            <w:r w:rsidR="0025067E">
              <w:rPr>
                <w:rFonts w:cstheme="minorHAnsi"/>
              </w:rPr>
              <w:t xml:space="preserve"> workplace.</w:t>
            </w:r>
          </w:p>
          <w:p w14:paraId="42BFFCFA" w14:textId="77777777" w:rsidR="0025067E" w:rsidRPr="00A277EC" w:rsidRDefault="0025067E" w:rsidP="00AA3D6F">
            <w:pPr>
              <w:rPr>
                <w:rFonts w:cstheme="minorHAnsi"/>
              </w:rPr>
            </w:pPr>
          </w:p>
          <w:p w14:paraId="0DB71D95" w14:textId="5D3E2CF6" w:rsidR="00AA3D6F" w:rsidRPr="00A277EC" w:rsidRDefault="00AA3D6F" w:rsidP="00AA3D6F">
            <w:pPr>
              <w:rPr>
                <w:rFonts w:cstheme="minorHAnsi"/>
              </w:rPr>
            </w:pPr>
            <w:r w:rsidRPr="00D033D0">
              <w:rPr>
                <w:rFonts w:cstheme="minorHAnsi"/>
                <w:b/>
                <w:bCs/>
              </w:rPr>
              <w:t>David</w:t>
            </w:r>
            <w:r w:rsidRPr="00A277EC">
              <w:rPr>
                <w:rFonts w:cstheme="minorHAnsi"/>
              </w:rPr>
              <w:t xml:space="preserve"> expressed his concern where multiple apps are</w:t>
            </w:r>
            <w:r w:rsidR="00E13339">
              <w:rPr>
                <w:rFonts w:cstheme="minorHAnsi"/>
              </w:rPr>
              <w:t xml:space="preserve"> often involved</w:t>
            </w:r>
            <w:r w:rsidR="007743F7">
              <w:rPr>
                <w:rFonts w:cstheme="minorHAnsi"/>
              </w:rPr>
              <w:t>,</w:t>
            </w:r>
            <w:r w:rsidR="00DD7878">
              <w:rPr>
                <w:rFonts w:cstheme="minorHAnsi"/>
              </w:rPr>
              <w:t xml:space="preserve"> </w:t>
            </w:r>
            <w:r w:rsidR="00B413C3">
              <w:rPr>
                <w:rFonts w:cstheme="minorHAnsi"/>
              </w:rPr>
              <w:t xml:space="preserve">that any future development should </w:t>
            </w:r>
            <w:r w:rsidR="00524670">
              <w:rPr>
                <w:rFonts w:cstheme="minorHAnsi"/>
              </w:rPr>
              <w:t>quickly identify</w:t>
            </w:r>
            <w:r w:rsidR="00AF6999">
              <w:rPr>
                <w:rFonts w:cstheme="minorHAnsi"/>
              </w:rPr>
              <w:t>,</w:t>
            </w:r>
            <w:r w:rsidR="00524670">
              <w:rPr>
                <w:rFonts w:cstheme="minorHAnsi"/>
              </w:rPr>
              <w:t xml:space="preserve"> and then </w:t>
            </w:r>
            <w:r w:rsidR="00DD7878">
              <w:rPr>
                <w:rFonts w:cstheme="minorHAnsi"/>
              </w:rPr>
              <w:t>focus</w:t>
            </w:r>
            <w:r w:rsidR="00524670">
              <w:rPr>
                <w:rFonts w:cstheme="minorHAnsi"/>
              </w:rPr>
              <w:t xml:space="preserve"> on</w:t>
            </w:r>
            <w:r w:rsidR="00AF6999">
              <w:rPr>
                <w:rFonts w:cstheme="minorHAnsi"/>
              </w:rPr>
              <w:t>,</w:t>
            </w:r>
            <w:r w:rsidR="00524670">
              <w:rPr>
                <w:rFonts w:cstheme="minorHAnsi"/>
              </w:rPr>
              <w:t xml:space="preserve"> a single A</w:t>
            </w:r>
            <w:r w:rsidR="002B4551">
              <w:rPr>
                <w:rFonts w:cstheme="minorHAnsi"/>
              </w:rPr>
              <w:t>pp</w:t>
            </w:r>
            <w:r w:rsidR="000C33B0">
              <w:rPr>
                <w:rFonts w:cstheme="minorHAnsi"/>
              </w:rPr>
              <w:t xml:space="preserve">. So as </w:t>
            </w:r>
            <w:r w:rsidR="000365DF">
              <w:rPr>
                <w:rFonts w:cstheme="minorHAnsi"/>
              </w:rPr>
              <w:t>to</w:t>
            </w:r>
            <w:r w:rsidR="000C33B0">
              <w:rPr>
                <w:rFonts w:cstheme="minorHAnsi"/>
              </w:rPr>
              <w:t xml:space="preserve"> maximise the effectiveness of resources </w:t>
            </w:r>
            <w:r w:rsidR="00602F14">
              <w:rPr>
                <w:rFonts w:cstheme="minorHAnsi"/>
              </w:rPr>
              <w:t xml:space="preserve">and avoid </w:t>
            </w:r>
            <w:r w:rsidR="008816C9">
              <w:rPr>
                <w:rFonts w:cstheme="minorHAnsi"/>
              </w:rPr>
              <w:t xml:space="preserve">unnecessary duplication, as well as </w:t>
            </w:r>
            <w:r w:rsidR="00602F14">
              <w:rPr>
                <w:rFonts w:cstheme="minorHAnsi"/>
              </w:rPr>
              <w:t>confusion</w:t>
            </w:r>
            <w:r w:rsidR="008816C9">
              <w:rPr>
                <w:rFonts w:cstheme="minorHAnsi"/>
              </w:rPr>
              <w:t xml:space="preserve">. </w:t>
            </w:r>
            <w:r w:rsidR="00602F14">
              <w:rPr>
                <w:rFonts w:cstheme="minorHAnsi"/>
              </w:rPr>
              <w:t xml:space="preserve"> </w:t>
            </w:r>
          </w:p>
          <w:p w14:paraId="44F6A3DC" w14:textId="77777777" w:rsidR="00AA3D6F" w:rsidRPr="00A277EC" w:rsidRDefault="00AA3D6F" w:rsidP="00AA3D6F">
            <w:pPr>
              <w:rPr>
                <w:rFonts w:cstheme="minorHAnsi"/>
              </w:rPr>
            </w:pPr>
          </w:p>
          <w:p w14:paraId="621F0EB5" w14:textId="25AE32E2" w:rsidR="00AA3D6F" w:rsidRPr="00A277EC" w:rsidRDefault="00AA3D6F" w:rsidP="005006D6">
            <w:pPr>
              <w:rPr>
                <w:rFonts w:cstheme="minorHAnsi"/>
              </w:rPr>
            </w:pPr>
            <w:r w:rsidRPr="00BE10ED">
              <w:rPr>
                <w:rFonts w:cstheme="minorHAnsi"/>
                <w:b/>
                <w:bCs/>
              </w:rPr>
              <w:t>Andy</w:t>
            </w:r>
            <w:r w:rsidR="008D4CAE">
              <w:rPr>
                <w:rFonts w:cstheme="minorHAnsi"/>
              </w:rPr>
              <w:t xml:space="preserve"> shared </w:t>
            </w:r>
            <w:r w:rsidR="002072B3">
              <w:rPr>
                <w:rFonts w:cstheme="minorHAnsi"/>
              </w:rPr>
              <w:t xml:space="preserve">details </w:t>
            </w:r>
            <w:r w:rsidR="00B236FB">
              <w:rPr>
                <w:rFonts w:cstheme="minorHAnsi"/>
              </w:rPr>
              <w:t>of a recent presentation he had attended</w:t>
            </w:r>
            <w:r w:rsidR="00E82C22">
              <w:rPr>
                <w:rFonts w:cstheme="minorHAnsi"/>
              </w:rPr>
              <w:t xml:space="preserve">, demonstrating </w:t>
            </w:r>
            <w:r w:rsidR="002A653F">
              <w:rPr>
                <w:rFonts w:cstheme="minorHAnsi"/>
              </w:rPr>
              <w:t>a similar</w:t>
            </w:r>
            <w:r w:rsidR="002072B3">
              <w:rPr>
                <w:rFonts w:cstheme="minorHAnsi"/>
              </w:rPr>
              <w:t xml:space="preserve"> A</w:t>
            </w:r>
            <w:r w:rsidR="002A653F">
              <w:rPr>
                <w:rFonts w:cstheme="minorHAnsi"/>
              </w:rPr>
              <w:t>pp had been provided for the rail industry,</w:t>
            </w:r>
            <w:r w:rsidR="007E1B1E">
              <w:rPr>
                <w:rFonts w:cstheme="minorHAnsi"/>
              </w:rPr>
              <w:t xml:space="preserve"> where </w:t>
            </w:r>
            <w:r w:rsidRPr="00A277EC">
              <w:rPr>
                <w:rFonts w:cstheme="minorHAnsi"/>
              </w:rPr>
              <w:t xml:space="preserve">20+ operators had bought into one </w:t>
            </w:r>
            <w:r w:rsidR="00E82C22">
              <w:rPr>
                <w:rFonts w:cstheme="minorHAnsi"/>
              </w:rPr>
              <w:t xml:space="preserve">single </w:t>
            </w:r>
            <w:r w:rsidRPr="00A277EC">
              <w:rPr>
                <w:rFonts w:cstheme="minorHAnsi"/>
              </w:rPr>
              <w:t>solution. Andy acknowledged however this is simpler than the context of a multi nation business like aviation.</w:t>
            </w:r>
            <w:r w:rsidR="002F56D2">
              <w:rPr>
                <w:rFonts w:cstheme="minorHAnsi"/>
              </w:rPr>
              <w:t xml:space="preserve"> With the initial feedback from the four members, </w:t>
            </w:r>
            <w:r w:rsidR="002F56D2" w:rsidRPr="00136F24">
              <w:rPr>
                <w:rFonts w:cstheme="minorHAnsi"/>
                <w:b/>
                <w:bCs/>
              </w:rPr>
              <w:t>Andy</w:t>
            </w:r>
            <w:r w:rsidR="002F56D2">
              <w:rPr>
                <w:rFonts w:cstheme="minorHAnsi"/>
              </w:rPr>
              <w:t xml:space="preserve"> said that he would invite</w:t>
            </w:r>
            <w:r w:rsidR="00D67307">
              <w:rPr>
                <w:rFonts w:cstheme="minorHAnsi"/>
              </w:rPr>
              <w:t xml:space="preserve"> the rail app </w:t>
            </w:r>
            <w:r w:rsidR="002F56D2">
              <w:rPr>
                <w:rFonts w:cstheme="minorHAnsi"/>
              </w:rPr>
              <w:t xml:space="preserve">organisation to present to </w:t>
            </w:r>
            <w:r w:rsidR="002F56D2" w:rsidRPr="002F56D2">
              <w:rPr>
                <w:rFonts w:cstheme="minorHAnsi"/>
                <w:b/>
                <w:bCs/>
              </w:rPr>
              <w:t>Ashley</w:t>
            </w:r>
            <w:r w:rsidR="00136F24">
              <w:rPr>
                <w:rFonts w:cstheme="minorHAnsi"/>
                <w:b/>
                <w:bCs/>
              </w:rPr>
              <w:t xml:space="preserve"> </w:t>
            </w:r>
            <w:r w:rsidR="00136F24" w:rsidRPr="00136F24">
              <w:rPr>
                <w:rFonts w:cstheme="minorHAnsi"/>
              </w:rPr>
              <w:t>to</w:t>
            </w:r>
            <w:r w:rsidR="00136F24">
              <w:rPr>
                <w:rFonts w:cstheme="minorHAnsi"/>
              </w:rPr>
              <w:t xml:space="preserve"> determine</w:t>
            </w:r>
            <w:r w:rsidR="00B879C4">
              <w:rPr>
                <w:rFonts w:cstheme="minorHAnsi"/>
              </w:rPr>
              <w:t xml:space="preserve"> whether this was a product that could be adapted for aviation.</w:t>
            </w:r>
          </w:p>
        </w:tc>
      </w:tr>
      <w:tr w:rsidR="00AA3D6F" w:rsidRPr="009C2DFF" w14:paraId="0D60C105" w14:textId="77777777" w:rsidTr="0028756A">
        <w:tc>
          <w:tcPr>
            <w:tcW w:w="10485" w:type="dxa"/>
            <w:shd w:val="clear" w:color="auto" w:fill="4472C4" w:themeFill="accent1"/>
          </w:tcPr>
          <w:p w14:paraId="3226F013" w14:textId="12A802B6" w:rsidR="00AA3D6F" w:rsidRDefault="00AA3D6F" w:rsidP="0025067E">
            <w:pPr>
              <w:jc w:val="center"/>
              <w:rPr>
                <w:rFonts w:ascii="Bahnschrift" w:hAnsi="Bahnschrift"/>
                <w:b/>
                <w:bCs/>
                <w:u w:val="single"/>
              </w:rPr>
            </w:pPr>
            <w:r>
              <w:rPr>
                <w:rFonts w:ascii="Bahnschrift" w:hAnsi="Bahnschrift"/>
                <w:b/>
                <w:bCs/>
                <w:u w:val="single"/>
              </w:rPr>
              <w:t>Meeting Closed</w:t>
            </w:r>
            <w:r w:rsidR="006B2A29">
              <w:rPr>
                <w:rFonts w:ascii="Bahnschrift" w:hAnsi="Bahnschrift"/>
                <w:b/>
                <w:bCs/>
                <w:u w:val="single"/>
              </w:rPr>
              <w:t xml:space="preserve"> at 11:27 AM</w:t>
            </w:r>
            <w:r w:rsidR="0093242A">
              <w:rPr>
                <w:rFonts w:ascii="Bahnschrift" w:hAnsi="Bahnschrift"/>
                <w:b/>
                <w:bCs/>
                <w:u w:val="single"/>
              </w:rPr>
              <w:t>.</w:t>
            </w:r>
          </w:p>
          <w:p w14:paraId="527CC760" w14:textId="45182A17" w:rsidR="0093242A" w:rsidRDefault="0093242A" w:rsidP="0025067E">
            <w:pPr>
              <w:jc w:val="center"/>
              <w:rPr>
                <w:rFonts w:ascii="Bahnschrift" w:hAnsi="Bahnschrift"/>
                <w:b/>
                <w:bCs/>
                <w:u w:val="single"/>
              </w:rPr>
            </w:pPr>
            <w:r>
              <w:rPr>
                <w:rFonts w:ascii="Bahnschrift" w:hAnsi="Bahnschrift"/>
                <w:b/>
                <w:bCs/>
                <w:u w:val="single"/>
              </w:rPr>
              <w:t>Date for the next meeting will be</w:t>
            </w:r>
            <w:r w:rsidR="00D8211E">
              <w:rPr>
                <w:rFonts w:ascii="Bahnschrift" w:hAnsi="Bahnschrift"/>
                <w:b/>
                <w:bCs/>
                <w:u w:val="single"/>
              </w:rPr>
              <w:t xml:space="preserve"> confirmed and circulated shortly.</w:t>
            </w:r>
          </w:p>
          <w:p w14:paraId="30AD8F57" w14:textId="1354AABE" w:rsidR="00AA3D6F" w:rsidRPr="0028756A" w:rsidRDefault="00AA3D6F" w:rsidP="00AA3D6F">
            <w:pPr>
              <w:rPr>
                <w:rFonts w:cstheme="minorHAnsi"/>
                <w:color w:val="FFFFFF" w:themeColor="background1"/>
              </w:rPr>
            </w:pPr>
          </w:p>
        </w:tc>
      </w:tr>
    </w:tbl>
    <w:p w14:paraId="1BD4F7C4" w14:textId="77777777" w:rsidR="004D2EAC" w:rsidRPr="009C2DFF" w:rsidRDefault="004D2EAC" w:rsidP="005006D6">
      <w:pPr>
        <w:rPr>
          <w:rFonts w:cstheme="minorHAnsi"/>
        </w:rPr>
      </w:pPr>
    </w:p>
    <w:sectPr w:rsidR="004D2EAC" w:rsidRPr="009C2DFF" w:rsidSect="004A21FA">
      <w:footerReference w:type="default" r:id="rId8"/>
      <w:pgSz w:w="11906" w:h="16838"/>
      <w:pgMar w:top="568" w:right="720" w:bottom="31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5F6F0" w14:textId="77777777" w:rsidR="009D0B2C" w:rsidRDefault="009D0B2C" w:rsidP="00D30F3A">
      <w:pPr>
        <w:spacing w:after="0" w:line="240" w:lineRule="auto"/>
      </w:pPr>
      <w:r>
        <w:separator/>
      </w:r>
    </w:p>
  </w:endnote>
  <w:endnote w:type="continuationSeparator" w:id="0">
    <w:p w14:paraId="5474822C" w14:textId="77777777" w:rsidR="009D0B2C" w:rsidRDefault="009D0B2C" w:rsidP="00D3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3EBE" w14:textId="77777777" w:rsidR="00D30F3A" w:rsidRDefault="00D30F3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A5987A" wp14:editId="18D7390B">
          <wp:simplePos x="0" y="0"/>
          <wp:positionH relativeFrom="page">
            <wp:align>right</wp:align>
          </wp:positionH>
          <wp:positionV relativeFrom="margin">
            <wp:posOffset>8329988</wp:posOffset>
          </wp:positionV>
          <wp:extent cx="7553876" cy="1442027"/>
          <wp:effectExtent l="0" t="0" r="0" b="6350"/>
          <wp:wrapNone/>
          <wp:docPr id="18" name="Picture 18" descr="C:\Users\hbeardmore\AppData\Local\Microsoft\Windows\INetCache\Content.Word\MAN 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eardmore\AppData\Local\Microsoft\Windows\INetCache\Content.Word\MAN 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76" cy="144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A395" w14:textId="77777777" w:rsidR="009D0B2C" w:rsidRDefault="009D0B2C" w:rsidP="00D30F3A">
      <w:pPr>
        <w:spacing w:after="0" w:line="240" w:lineRule="auto"/>
      </w:pPr>
      <w:r>
        <w:separator/>
      </w:r>
    </w:p>
  </w:footnote>
  <w:footnote w:type="continuationSeparator" w:id="0">
    <w:p w14:paraId="6A950F90" w14:textId="77777777" w:rsidR="009D0B2C" w:rsidRDefault="009D0B2C" w:rsidP="00D3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3BB"/>
    <w:multiLevelType w:val="hybridMultilevel"/>
    <w:tmpl w:val="B186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61B"/>
    <w:multiLevelType w:val="hybridMultilevel"/>
    <w:tmpl w:val="0756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57EF"/>
    <w:multiLevelType w:val="hybridMultilevel"/>
    <w:tmpl w:val="F878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3CA"/>
    <w:multiLevelType w:val="hybridMultilevel"/>
    <w:tmpl w:val="850A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5F0"/>
    <w:multiLevelType w:val="hybridMultilevel"/>
    <w:tmpl w:val="E0CC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E6E"/>
    <w:multiLevelType w:val="hybridMultilevel"/>
    <w:tmpl w:val="235CEDB6"/>
    <w:lvl w:ilvl="0" w:tplc="B1AEDD0E">
      <w:start w:val="1200"/>
      <w:numFmt w:val="bullet"/>
      <w:lvlText w:val="-"/>
      <w:lvlJc w:val="left"/>
      <w:pPr>
        <w:ind w:left="720" w:hanging="360"/>
      </w:pPr>
      <w:rPr>
        <w:rFonts w:ascii="HelveticaNeue LT 45 Light" w:eastAsiaTheme="minorHAnsi" w:hAnsi="HelveticaNeue LT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7C6F"/>
    <w:multiLevelType w:val="hybridMultilevel"/>
    <w:tmpl w:val="168A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258"/>
    <w:multiLevelType w:val="hybridMultilevel"/>
    <w:tmpl w:val="2CBC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F7B01"/>
    <w:multiLevelType w:val="hybridMultilevel"/>
    <w:tmpl w:val="560E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FEDB6A-CC3B-4913-BC37-3011DD67FE5F}"/>
    <w:docVar w:name="dgnword-eventsink" w:val="2982714199536"/>
  </w:docVars>
  <w:rsids>
    <w:rsidRoot w:val="00D30F3A"/>
    <w:rsid w:val="0000425C"/>
    <w:rsid w:val="000135D6"/>
    <w:rsid w:val="00017361"/>
    <w:rsid w:val="00033A64"/>
    <w:rsid w:val="000344D3"/>
    <w:rsid w:val="000365DF"/>
    <w:rsid w:val="000377AD"/>
    <w:rsid w:val="000523F1"/>
    <w:rsid w:val="00054676"/>
    <w:rsid w:val="00057C54"/>
    <w:rsid w:val="000757AD"/>
    <w:rsid w:val="00081C6C"/>
    <w:rsid w:val="00084917"/>
    <w:rsid w:val="00087D09"/>
    <w:rsid w:val="00095C0A"/>
    <w:rsid w:val="000B5869"/>
    <w:rsid w:val="000C33B0"/>
    <w:rsid w:val="000C47F0"/>
    <w:rsid w:val="000C67B5"/>
    <w:rsid w:val="000D0BEC"/>
    <w:rsid w:val="000E6098"/>
    <w:rsid w:val="000F3B3B"/>
    <w:rsid w:val="000F770D"/>
    <w:rsid w:val="0012283F"/>
    <w:rsid w:val="00136F24"/>
    <w:rsid w:val="00142BC4"/>
    <w:rsid w:val="0015237F"/>
    <w:rsid w:val="0015601B"/>
    <w:rsid w:val="00185FDA"/>
    <w:rsid w:val="001A52AF"/>
    <w:rsid w:val="001B2F5D"/>
    <w:rsid w:val="001C7107"/>
    <w:rsid w:val="001D182E"/>
    <w:rsid w:val="001D21C8"/>
    <w:rsid w:val="002072B3"/>
    <w:rsid w:val="002113CD"/>
    <w:rsid w:val="002345E9"/>
    <w:rsid w:val="0025067E"/>
    <w:rsid w:val="0025079D"/>
    <w:rsid w:val="00250ABF"/>
    <w:rsid w:val="00253861"/>
    <w:rsid w:val="00286E89"/>
    <w:rsid w:val="0028756A"/>
    <w:rsid w:val="00292AE2"/>
    <w:rsid w:val="002A653F"/>
    <w:rsid w:val="002B10AC"/>
    <w:rsid w:val="002B4551"/>
    <w:rsid w:val="002B7E38"/>
    <w:rsid w:val="002C1DE6"/>
    <w:rsid w:val="002C3404"/>
    <w:rsid w:val="002D0070"/>
    <w:rsid w:val="002D2DA9"/>
    <w:rsid w:val="002D79AD"/>
    <w:rsid w:val="002E1241"/>
    <w:rsid w:val="002F56D2"/>
    <w:rsid w:val="00301A89"/>
    <w:rsid w:val="003037DA"/>
    <w:rsid w:val="003100C0"/>
    <w:rsid w:val="0031550C"/>
    <w:rsid w:val="00323EB4"/>
    <w:rsid w:val="00335B9A"/>
    <w:rsid w:val="003431FF"/>
    <w:rsid w:val="00346103"/>
    <w:rsid w:val="00346BB9"/>
    <w:rsid w:val="00346DB7"/>
    <w:rsid w:val="00347B2F"/>
    <w:rsid w:val="00352A2F"/>
    <w:rsid w:val="0035692A"/>
    <w:rsid w:val="003629DF"/>
    <w:rsid w:val="003A02B5"/>
    <w:rsid w:val="003A2B22"/>
    <w:rsid w:val="003B68F5"/>
    <w:rsid w:val="003C24EA"/>
    <w:rsid w:val="003D3EE9"/>
    <w:rsid w:val="003E1404"/>
    <w:rsid w:val="00400D16"/>
    <w:rsid w:val="004020BD"/>
    <w:rsid w:val="00407C2D"/>
    <w:rsid w:val="00420D3B"/>
    <w:rsid w:val="0042418B"/>
    <w:rsid w:val="00436AC1"/>
    <w:rsid w:val="004439BF"/>
    <w:rsid w:val="00460F4D"/>
    <w:rsid w:val="004648CF"/>
    <w:rsid w:val="00471EEB"/>
    <w:rsid w:val="004759B5"/>
    <w:rsid w:val="00492135"/>
    <w:rsid w:val="00493A58"/>
    <w:rsid w:val="004A21FA"/>
    <w:rsid w:val="004A4F9F"/>
    <w:rsid w:val="004B0D38"/>
    <w:rsid w:val="004B5306"/>
    <w:rsid w:val="004C145D"/>
    <w:rsid w:val="004C1FC9"/>
    <w:rsid w:val="004D2EAC"/>
    <w:rsid w:val="004E063E"/>
    <w:rsid w:val="004F571C"/>
    <w:rsid w:val="005006D6"/>
    <w:rsid w:val="00511438"/>
    <w:rsid w:val="005123C5"/>
    <w:rsid w:val="00517487"/>
    <w:rsid w:val="00524670"/>
    <w:rsid w:val="00562CE3"/>
    <w:rsid w:val="005705B4"/>
    <w:rsid w:val="00573D08"/>
    <w:rsid w:val="005841DD"/>
    <w:rsid w:val="00590D88"/>
    <w:rsid w:val="00594599"/>
    <w:rsid w:val="005954DF"/>
    <w:rsid w:val="00597480"/>
    <w:rsid w:val="005C6E29"/>
    <w:rsid w:val="005C73E5"/>
    <w:rsid w:val="005D2F22"/>
    <w:rsid w:val="005D4D91"/>
    <w:rsid w:val="005E38DC"/>
    <w:rsid w:val="005E3B3E"/>
    <w:rsid w:val="005F7B21"/>
    <w:rsid w:val="0060115C"/>
    <w:rsid w:val="00602F14"/>
    <w:rsid w:val="00603B6C"/>
    <w:rsid w:val="00603EA4"/>
    <w:rsid w:val="00611CE5"/>
    <w:rsid w:val="00620661"/>
    <w:rsid w:val="006222BD"/>
    <w:rsid w:val="00633B49"/>
    <w:rsid w:val="0063410F"/>
    <w:rsid w:val="006404A1"/>
    <w:rsid w:val="0065120D"/>
    <w:rsid w:val="0065307F"/>
    <w:rsid w:val="006634FD"/>
    <w:rsid w:val="00690147"/>
    <w:rsid w:val="006919A1"/>
    <w:rsid w:val="006B2A29"/>
    <w:rsid w:val="006B3E09"/>
    <w:rsid w:val="006C0A11"/>
    <w:rsid w:val="006C65B0"/>
    <w:rsid w:val="006D79F1"/>
    <w:rsid w:val="006E0724"/>
    <w:rsid w:val="006E3D48"/>
    <w:rsid w:val="006E43BA"/>
    <w:rsid w:val="006F6133"/>
    <w:rsid w:val="00704075"/>
    <w:rsid w:val="00713FC5"/>
    <w:rsid w:val="00742C41"/>
    <w:rsid w:val="0074415D"/>
    <w:rsid w:val="00746393"/>
    <w:rsid w:val="00761ED1"/>
    <w:rsid w:val="007666B2"/>
    <w:rsid w:val="007729D2"/>
    <w:rsid w:val="007743F7"/>
    <w:rsid w:val="007868F9"/>
    <w:rsid w:val="00792284"/>
    <w:rsid w:val="007A719C"/>
    <w:rsid w:val="007C151F"/>
    <w:rsid w:val="007C4201"/>
    <w:rsid w:val="007E1B1E"/>
    <w:rsid w:val="007E6E6F"/>
    <w:rsid w:val="007F07B3"/>
    <w:rsid w:val="007F77C6"/>
    <w:rsid w:val="007F7F1A"/>
    <w:rsid w:val="0080522A"/>
    <w:rsid w:val="00814FBF"/>
    <w:rsid w:val="00820742"/>
    <w:rsid w:val="00826A4C"/>
    <w:rsid w:val="0083214B"/>
    <w:rsid w:val="00836C56"/>
    <w:rsid w:val="00840749"/>
    <w:rsid w:val="00857F48"/>
    <w:rsid w:val="00865A32"/>
    <w:rsid w:val="00872E67"/>
    <w:rsid w:val="008731FB"/>
    <w:rsid w:val="008816C9"/>
    <w:rsid w:val="00881803"/>
    <w:rsid w:val="00882BDD"/>
    <w:rsid w:val="00883D90"/>
    <w:rsid w:val="00884DA1"/>
    <w:rsid w:val="008857DF"/>
    <w:rsid w:val="008A350F"/>
    <w:rsid w:val="008A75BC"/>
    <w:rsid w:val="008B119F"/>
    <w:rsid w:val="008D4CAE"/>
    <w:rsid w:val="0091433D"/>
    <w:rsid w:val="009177EA"/>
    <w:rsid w:val="0092219A"/>
    <w:rsid w:val="0093242A"/>
    <w:rsid w:val="00932D18"/>
    <w:rsid w:val="00937F7A"/>
    <w:rsid w:val="0094224B"/>
    <w:rsid w:val="009523C0"/>
    <w:rsid w:val="00953219"/>
    <w:rsid w:val="0095489D"/>
    <w:rsid w:val="00963EAF"/>
    <w:rsid w:val="00965EEC"/>
    <w:rsid w:val="00967FD8"/>
    <w:rsid w:val="00972AF9"/>
    <w:rsid w:val="009917EA"/>
    <w:rsid w:val="00996E3F"/>
    <w:rsid w:val="009C2DFF"/>
    <w:rsid w:val="009D0B2C"/>
    <w:rsid w:val="009E3799"/>
    <w:rsid w:val="009E6069"/>
    <w:rsid w:val="00A15EA6"/>
    <w:rsid w:val="00A277EC"/>
    <w:rsid w:val="00A578B1"/>
    <w:rsid w:val="00A6221B"/>
    <w:rsid w:val="00A63D62"/>
    <w:rsid w:val="00A717CA"/>
    <w:rsid w:val="00A74961"/>
    <w:rsid w:val="00A756AA"/>
    <w:rsid w:val="00A763B4"/>
    <w:rsid w:val="00AA3D6F"/>
    <w:rsid w:val="00AA5562"/>
    <w:rsid w:val="00AC1C88"/>
    <w:rsid w:val="00AC2E64"/>
    <w:rsid w:val="00AD39A5"/>
    <w:rsid w:val="00AF3E95"/>
    <w:rsid w:val="00AF6999"/>
    <w:rsid w:val="00B236FB"/>
    <w:rsid w:val="00B25047"/>
    <w:rsid w:val="00B257E4"/>
    <w:rsid w:val="00B30FCB"/>
    <w:rsid w:val="00B315B7"/>
    <w:rsid w:val="00B33995"/>
    <w:rsid w:val="00B401D2"/>
    <w:rsid w:val="00B413C3"/>
    <w:rsid w:val="00B45242"/>
    <w:rsid w:val="00B45463"/>
    <w:rsid w:val="00B6519D"/>
    <w:rsid w:val="00B879C4"/>
    <w:rsid w:val="00B91DE4"/>
    <w:rsid w:val="00BA1DD3"/>
    <w:rsid w:val="00BB727A"/>
    <w:rsid w:val="00BC2767"/>
    <w:rsid w:val="00BC7C6D"/>
    <w:rsid w:val="00BD1580"/>
    <w:rsid w:val="00BD23FD"/>
    <w:rsid w:val="00BE10ED"/>
    <w:rsid w:val="00BE378C"/>
    <w:rsid w:val="00BF1F97"/>
    <w:rsid w:val="00C0179E"/>
    <w:rsid w:val="00C05F0A"/>
    <w:rsid w:val="00C07C38"/>
    <w:rsid w:val="00C12653"/>
    <w:rsid w:val="00C17D47"/>
    <w:rsid w:val="00C23A53"/>
    <w:rsid w:val="00C25748"/>
    <w:rsid w:val="00C31F64"/>
    <w:rsid w:val="00C323E1"/>
    <w:rsid w:val="00C37BE9"/>
    <w:rsid w:val="00C41CBD"/>
    <w:rsid w:val="00C544BB"/>
    <w:rsid w:val="00C6418D"/>
    <w:rsid w:val="00C836D5"/>
    <w:rsid w:val="00C85B6A"/>
    <w:rsid w:val="00CA468E"/>
    <w:rsid w:val="00CC64CA"/>
    <w:rsid w:val="00CD01CA"/>
    <w:rsid w:val="00CD1AC9"/>
    <w:rsid w:val="00CE18DA"/>
    <w:rsid w:val="00CE4B26"/>
    <w:rsid w:val="00D033D0"/>
    <w:rsid w:val="00D06629"/>
    <w:rsid w:val="00D06860"/>
    <w:rsid w:val="00D13092"/>
    <w:rsid w:val="00D30F0A"/>
    <w:rsid w:val="00D30F3A"/>
    <w:rsid w:val="00D45077"/>
    <w:rsid w:val="00D6699E"/>
    <w:rsid w:val="00D67307"/>
    <w:rsid w:val="00D8211E"/>
    <w:rsid w:val="00D918F2"/>
    <w:rsid w:val="00DA25E5"/>
    <w:rsid w:val="00DA78C6"/>
    <w:rsid w:val="00DA7D2D"/>
    <w:rsid w:val="00DD2363"/>
    <w:rsid w:val="00DD4211"/>
    <w:rsid w:val="00DD5A40"/>
    <w:rsid w:val="00DD7878"/>
    <w:rsid w:val="00DF602A"/>
    <w:rsid w:val="00E13339"/>
    <w:rsid w:val="00E205CC"/>
    <w:rsid w:val="00E27D02"/>
    <w:rsid w:val="00E40292"/>
    <w:rsid w:val="00E51637"/>
    <w:rsid w:val="00E62CD3"/>
    <w:rsid w:val="00E67828"/>
    <w:rsid w:val="00E75517"/>
    <w:rsid w:val="00E82C22"/>
    <w:rsid w:val="00E9205D"/>
    <w:rsid w:val="00EA7BF7"/>
    <w:rsid w:val="00EC648A"/>
    <w:rsid w:val="00ED280F"/>
    <w:rsid w:val="00EE3996"/>
    <w:rsid w:val="00EE6BF7"/>
    <w:rsid w:val="00EF24F4"/>
    <w:rsid w:val="00F157C7"/>
    <w:rsid w:val="00F3053C"/>
    <w:rsid w:val="00F4160B"/>
    <w:rsid w:val="00F63916"/>
    <w:rsid w:val="00F64AEF"/>
    <w:rsid w:val="00F70324"/>
    <w:rsid w:val="00F747E9"/>
    <w:rsid w:val="00F871B7"/>
    <w:rsid w:val="00F917CC"/>
    <w:rsid w:val="00F97540"/>
    <w:rsid w:val="00FA4719"/>
    <w:rsid w:val="00FB0843"/>
    <w:rsid w:val="00FB731E"/>
    <w:rsid w:val="00FC0BFA"/>
    <w:rsid w:val="00FC1D1E"/>
    <w:rsid w:val="00FC7241"/>
    <w:rsid w:val="00FC7383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C865"/>
  <w15:chartTrackingRefBased/>
  <w15:docId w15:val="{86745DEA-878F-47C7-9E73-46CF1F2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3A"/>
  </w:style>
  <w:style w:type="paragraph" w:styleId="Footer">
    <w:name w:val="footer"/>
    <w:basedOn w:val="Normal"/>
    <w:link w:val="FooterChar"/>
    <w:uiPriority w:val="99"/>
    <w:unhideWhenUsed/>
    <w:rsid w:val="00D3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3A"/>
  </w:style>
  <w:style w:type="table" w:styleId="TableGrid">
    <w:name w:val="Table Grid"/>
    <w:basedOn w:val="TableNormal"/>
    <w:uiPriority w:val="39"/>
    <w:rsid w:val="0091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1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C2D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2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C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Beardmore</dc:creator>
  <cp:keywords/>
  <dc:description/>
  <cp:lastModifiedBy>Andrew Wright</cp:lastModifiedBy>
  <cp:revision>245</cp:revision>
  <dcterms:created xsi:type="dcterms:W3CDTF">2019-08-29T20:16:00Z</dcterms:created>
  <dcterms:modified xsi:type="dcterms:W3CDTF">2021-03-08T22:09:00Z</dcterms:modified>
</cp:coreProperties>
</file>